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60" w:rsidRDefault="00D87F3F" w:rsidP="00930260">
      <w:pPr>
        <w:jc w:val="center"/>
        <w:rPr>
          <w:rFonts w:ascii="Arial" w:hAnsi="Arial" w:cs="Arial"/>
          <w:sz w:val="40"/>
          <w:szCs w:val="40"/>
        </w:rPr>
      </w:pPr>
      <w:r>
        <w:rPr>
          <w:rFonts w:ascii="Arial" w:hAnsi="Arial" w:cs="Arial"/>
          <w:sz w:val="40"/>
          <w:szCs w:val="40"/>
        </w:rPr>
        <w:t>&lt;</w:t>
      </w:r>
      <w:r w:rsidRPr="00700ED0">
        <w:rPr>
          <w:rFonts w:ascii="Arial" w:hAnsi="Arial" w:cs="Arial"/>
          <w:sz w:val="40"/>
          <w:szCs w:val="40"/>
          <w:highlight w:val="yellow"/>
        </w:rPr>
        <w:t>INSERT AGENCY NAME</w:t>
      </w:r>
      <w:r>
        <w:rPr>
          <w:rFonts w:ascii="Arial" w:hAnsi="Arial" w:cs="Arial"/>
          <w:sz w:val="40"/>
          <w:szCs w:val="40"/>
        </w:rPr>
        <w:t>&gt;</w:t>
      </w:r>
    </w:p>
    <w:p w:rsidR="00D1458A" w:rsidRDefault="00E52780" w:rsidP="00930260">
      <w:pPr>
        <w:jc w:val="center"/>
        <w:rPr>
          <w:rFonts w:ascii="Arial" w:hAnsi="Arial" w:cs="Arial"/>
          <w:sz w:val="40"/>
          <w:szCs w:val="40"/>
        </w:rPr>
      </w:pPr>
      <w:r>
        <w:rPr>
          <w:rFonts w:ascii="Arial" w:hAnsi="Arial" w:cs="Arial"/>
          <w:sz w:val="40"/>
          <w:szCs w:val="40"/>
        </w:rPr>
        <w:t>N</w:t>
      </w:r>
      <w:r w:rsidR="00D1458A">
        <w:rPr>
          <w:rFonts w:ascii="Arial" w:hAnsi="Arial" w:cs="Arial"/>
          <w:sz w:val="40"/>
          <w:szCs w:val="40"/>
        </w:rPr>
        <w:t>on-</w:t>
      </w:r>
      <w:r>
        <w:rPr>
          <w:rFonts w:ascii="Arial" w:hAnsi="Arial" w:cs="Arial"/>
          <w:sz w:val="40"/>
          <w:szCs w:val="40"/>
        </w:rPr>
        <w:t>C</w:t>
      </w:r>
      <w:r w:rsidR="00D1458A">
        <w:rPr>
          <w:rFonts w:ascii="Arial" w:hAnsi="Arial" w:cs="Arial"/>
          <w:sz w:val="40"/>
          <w:szCs w:val="40"/>
        </w:rPr>
        <w:t xml:space="preserve">riminal </w:t>
      </w:r>
      <w:r>
        <w:rPr>
          <w:rFonts w:ascii="Arial" w:hAnsi="Arial" w:cs="Arial"/>
          <w:sz w:val="40"/>
          <w:szCs w:val="40"/>
        </w:rPr>
        <w:t>J</w:t>
      </w:r>
      <w:r w:rsidR="00D1458A">
        <w:rPr>
          <w:rFonts w:ascii="Arial" w:hAnsi="Arial" w:cs="Arial"/>
          <w:sz w:val="40"/>
          <w:szCs w:val="40"/>
        </w:rPr>
        <w:t xml:space="preserve">ustice </w:t>
      </w:r>
      <w:r>
        <w:rPr>
          <w:rFonts w:ascii="Arial" w:hAnsi="Arial" w:cs="Arial"/>
          <w:sz w:val="40"/>
          <w:szCs w:val="40"/>
        </w:rPr>
        <w:t>A</w:t>
      </w:r>
      <w:r w:rsidR="00D1458A">
        <w:rPr>
          <w:rFonts w:ascii="Arial" w:hAnsi="Arial" w:cs="Arial"/>
          <w:sz w:val="40"/>
          <w:szCs w:val="40"/>
        </w:rPr>
        <w:t>gency (NCJA)</w:t>
      </w:r>
    </w:p>
    <w:p w:rsidR="00930260" w:rsidRDefault="00E52780" w:rsidP="00930260">
      <w:pPr>
        <w:jc w:val="center"/>
        <w:rPr>
          <w:rFonts w:ascii="Arial" w:hAnsi="Arial" w:cs="Arial"/>
          <w:sz w:val="40"/>
          <w:szCs w:val="40"/>
        </w:rPr>
      </w:pPr>
      <w:r>
        <w:rPr>
          <w:rFonts w:ascii="Arial" w:hAnsi="Arial" w:cs="Arial"/>
          <w:sz w:val="40"/>
          <w:szCs w:val="40"/>
        </w:rPr>
        <w:t xml:space="preserve"> </w:t>
      </w:r>
      <w:r w:rsidR="00930260">
        <w:rPr>
          <w:rFonts w:ascii="Arial" w:hAnsi="Arial" w:cs="Arial"/>
          <w:sz w:val="40"/>
          <w:szCs w:val="40"/>
        </w:rPr>
        <w:t>Physical Protection</w:t>
      </w:r>
    </w:p>
    <w:p w:rsidR="00AC4310" w:rsidRDefault="00AC4310" w:rsidP="00930260">
      <w:pPr>
        <w:jc w:val="center"/>
        <w:rPr>
          <w:rFonts w:ascii="Arial" w:hAnsi="Arial" w:cs="Arial"/>
          <w:sz w:val="40"/>
          <w:szCs w:val="40"/>
        </w:rPr>
      </w:pPr>
    </w:p>
    <w:tbl>
      <w:tblPr>
        <w:tblW w:w="9468" w:type="dxa"/>
        <w:jc w:val="center"/>
        <w:tblLook w:val="04A0" w:firstRow="1" w:lastRow="0" w:firstColumn="1" w:lastColumn="0" w:noHBand="0" w:noVBand="1"/>
      </w:tblPr>
      <w:tblGrid>
        <w:gridCol w:w="9468"/>
      </w:tblGrid>
      <w:tr w:rsidR="00AC4310" w:rsidTr="0096668F">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rsidR="00AC4310" w:rsidRDefault="00AC4310" w:rsidP="0096668F">
            <w:pPr>
              <w:rPr>
                <w:rFonts w:ascii="Arial" w:hAnsi="Arial" w:cs="Arial"/>
                <w:i/>
                <w:color w:val="FFFFFF"/>
                <w:szCs w:val="28"/>
              </w:rPr>
            </w:pPr>
            <w:r>
              <w:rPr>
                <w:rFonts w:ascii="Arial" w:hAnsi="Arial" w:cs="Arial"/>
                <w:i/>
                <w:color w:val="FFFFFF"/>
                <w:szCs w:val="28"/>
              </w:rPr>
              <w:t xml:space="preserve">The purpose of this template is to </w:t>
            </w:r>
            <w:r>
              <w:rPr>
                <w:rFonts w:ascii="Arial" w:hAnsi="Arial" w:cs="Arial"/>
                <w:i/>
                <w:color w:val="FFFFFF"/>
                <w:szCs w:val="28"/>
                <w:u w:val="single"/>
              </w:rPr>
              <w:t>assist</w:t>
            </w:r>
            <w:r>
              <w:rPr>
                <w:rFonts w:ascii="Arial" w:hAnsi="Arial" w:cs="Arial"/>
                <w:i/>
                <w:color w:val="FFFFFF"/>
                <w:szCs w:val="28"/>
              </w:rPr>
              <w:t xml:space="preserve"> your agency in creating its own procedures.  These are the mini</w:t>
            </w:r>
            <w:r w:rsidR="00700ED0">
              <w:rPr>
                <w:rFonts w:ascii="Arial" w:hAnsi="Arial" w:cs="Arial"/>
                <w:i/>
                <w:color w:val="FFFFFF"/>
                <w:szCs w:val="28"/>
              </w:rPr>
              <w:t>mum topics that must be covered:</w:t>
            </w:r>
          </w:p>
          <w:p w:rsidR="00AC4310" w:rsidRDefault="00AC4310" w:rsidP="00AC4310">
            <w:pPr>
              <w:pStyle w:val="ListParagraph"/>
              <w:numPr>
                <w:ilvl w:val="0"/>
                <w:numId w:val="29"/>
              </w:numPr>
              <w:tabs>
                <w:tab w:val="left" w:pos="1005"/>
              </w:tabs>
              <w:spacing w:after="200" w:line="276" w:lineRule="auto"/>
              <w:rPr>
                <w:rFonts w:ascii="Arial" w:hAnsi="Arial" w:cs="Arial"/>
                <w:i/>
                <w:color w:val="FFFFFF"/>
                <w:szCs w:val="28"/>
              </w:rPr>
            </w:pPr>
            <w:r>
              <w:rPr>
                <w:rFonts w:ascii="Arial" w:hAnsi="Arial" w:cs="Arial"/>
                <w:i/>
                <w:color w:val="FFFFFF"/>
                <w:szCs w:val="28"/>
              </w:rPr>
              <w:t>The items below in red must be specific and reflect your agency’s current practices.</w:t>
            </w:r>
          </w:p>
          <w:p w:rsidR="00AC4310" w:rsidRDefault="00AC4310" w:rsidP="00AC4310">
            <w:pPr>
              <w:pStyle w:val="ListParagraph"/>
              <w:numPr>
                <w:ilvl w:val="0"/>
                <w:numId w:val="29"/>
              </w:numPr>
              <w:tabs>
                <w:tab w:val="left" w:pos="1005"/>
              </w:tabs>
              <w:spacing w:after="200" w:line="276" w:lineRule="auto"/>
              <w:rPr>
                <w:rFonts w:ascii="Arial" w:hAnsi="Arial" w:cs="Arial"/>
                <w:i/>
                <w:color w:val="FFFFFF"/>
                <w:szCs w:val="28"/>
              </w:rPr>
            </w:pPr>
            <w:r>
              <w:rPr>
                <w:rFonts w:ascii="Arial" w:hAnsi="Arial" w:cs="Arial"/>
                <w:i/>
                <w:color w:val="FFFFFF"/>
                <w:szCs w:val="28"/>
              </w:rPr>
              <w:t>Remove any items that are not applicable to your agency.</w:t>
            </w:r>
          </w:p>
          <w:p w:rsidR="00AC4310" w:rsidRDefault="00AC4310" w:rsidP="00AC4310">
            <w:pPr>
              <w:pStyle w:val="ListParagraph"/>
              <w:numPr>
                <w:ilvl w:val="0"/>
                <w:numId w:val="29"/>
              </w:numPr>
              <w:tabs>
                <w:tab w:val="left" w:pos="1005"/>
              </w:tabs>
              <w:spacing w:after="200" w:line="276" w:lineRule="auto"/>
              <w:rPr>
                <w:rFonts w:ascii="Arial" w:hAnsi="Arial" w:cs="Arial"/>
                <w:i/>
                <w:color w:val="FFFFFF"/>
                <w:szCs w:val="28"/>
              </w:rPr>
            </w:pPr>
            <w:r>
              <w:rPr>
                <w:rFonts w:ascii="Arial" w:hAnsi="Arial" w:cs="Arial"/>
                <w:i/>
                <w:szCs w:val="28"/>
              </w:rPr>
              <w:t>Formalize with the date and your agency name.</w:t>
            </w:r>
          </w:p>
          <w:p w:rsidR="00AC4310" w:rsidRDefault="00AC4310" w:rsidP="00AC4310">
            <w:pPr>
              <w:pStyle w:val="ListParagraph"/>
              <w:numPr>
                <w:ilvl w:val="0"/>
                <w:numId w:val="29"/>
              </w:numPr>
              <w:tabs>
                <w:tab w:val="left" w:pos="1005"/>
              </w:tabs>
              <w:spacing w:line="276" w:lineRule="auto"/>
              <w:rPr>
                <w:rFonts w:ascii="Arial" w:hAnsi="Arial" w:cs="Arial"/>
                <w:i/>
                <w:color w:val="FFFFFF"/>
                <w:szCs w:val="28"/>
              </w:rPr>
            </w:pPr>
            <w:r>
              <w:rPr>
                <w:rFonts w:ascii="Arial" w:hAnsi="Arial" w:cs="Arial"/>
                <w:i/>
                <w:szCs w:val="28"/>
              </w:rPr>
              <w:t>Remove the red box once the procedure is updated and completed.</w:t>
            </w:r>
          </w:p>
          <w:p w:rsidR="00AC4310" w:rsidRDefault="00AC4310" w:rsidP="0096668F">
            <w:pPr>
              <w:pStyle w:val="ListParagraph"/>
              <w:tabs>
                <w:tab w:val="left" w:pos="1005"/>
              </w:tabs>
              <w:rPr>
                <w:rFonts w:ascii="Arial" w:hAnsi="Arial" w:cs="Arial"/>
                <w:i/>
                <w:color w:val="FFFFFF"/>
                <w:szCs w:val="28"/>
              </w:rPr>
            </w:pPr>
          </w:p>
          <w:p w:rsidR="00AC4310" w:rsidRDefault="00AC4310" w:rsidP="0096668F">
            <w:pPr>
              <w:rPr>
                <w:rFonts w:ascii="Arial" w:hAnsi="Arial" w:cs="Arial"/>
                <w:i/>
                <w:color w:val="FFFFFF"/>
                <w:szCs w:val="28"/>
              </w:rPr>
            </w:pPr>
            <w:r>
              <w:rPr>
                <w:rFonts w:ascii="Arial" w:hAnsi="Arial" w:cs="Arial"/>
                <w:i/>
                <w:color w:val="FFFFFF"/>
                <w:szCs w:val="28"/>
              </w:rPr>
              <w:t>If your procedure does not reflect the actual practice at your agency, then you will be found out of compliance.</w:t>
            </w:r>
          </w:p>
          <w:p w:rsidR="00AC4310" w:rsidRDefault="00AC4310" w:rsidP="0096668F">
            <w:pPr>
              <w:rPr>
                <w:rFonts w:ascii="Arial" w:hAnsi="Arial" w:cs="Arial"/>
                <w:i/>
                <w:color w:val="FFFFFF"/>
                <w:szCs w:val="28"/>
              </w:rPr>
            </w:pPr>
          </w:p>
          <w:p w:rsidR="00AC4310" w:rsidRDefault="00AC4310" w:rsidP="00700ED0">
            <w:pPr>
              <w:rPr>
                <w:rFonts w:ascii="Arial" w:hAnsi="Arial" w:cs="Arial"/>
                <w:i/>
                <w:color w:val="FFFFFF"/>
                <w:sz w:val="28"/>
                <w:szCs w:val="28"/>
              </w:rPr>
            </w:pPr>
            <w:r>
              <w:rPr>
                <w:rFonts w:ascii="Arial" w:hAnsi="Arial" w:cs="Arial"/>
                <w:i/>
                <w:color w:val="FFFFFF" w:themeColor="background1"/>
                <w:sz w:val="18"/>
                <w:szCs w:val="18"/>
              </w:rPr>
              <w:t xml:space="preserve">ACCESS Section revised </w:t>
            </w:r>
            <w:r w:rsidR="00E91671">
              <w:rPr>
                <w:rFonts w:ascii="Arial" w:hAnsi="Arial" w:cs="Arial"/>
                <w:i/>
                <w:color w:val="FFFFFF" w:themeColor="background1"/>
                <w:sz w:val="18"/>
                <w:szCs w:val="18"/>
              </w:rPr>
              <w:t>August 2023</w:t>
            </w:r>
          </w:p>
        </w:tc>
      </w:tr>
    </w:tbl>
    <w:p w:rsidR="00AC4310" w:rsidRDefault="00AC4310" w:rsidP="000C1031">
      <w:pPr>
        <w:rPr>
          <w:rFonts w:ascii="Arial" w:hAnsi="Arial" w:cs="Arial"/>
          <w:b/>
        </w:rPr>
      </w:pPr>
    </w:p>
    <w:p w:rsidR="000C1031" w:rsidRPr="00930260" w:rsidRDefault="000C1031" w:rsidP="000C1031">
      <w:pPr>
        <w:rPr>
          <w:rFonts w:ascii="Arial" w:hAnsi="Arial" w:cs="Arial"/>
          <w:b/>
        </w:rPr>
      </w:pPr>
      <w:r w:rsidRPr="00930260">
        <w:rPr>
          <w:rFonts w:ascii="Arial" w:hAnsi="Arial" w:cs="Arial"/>
          <w:b/>
        </w:rPr>
        <w:t>Purpose:</w:t>
      </w:r>
    </w:p>
    <w:p w:rsidR="001A3821" w:rsidRPr="00930260" w:rsidRDefault="000C1031" w:rsidP="000C1031">
      <w:pPr>
        <w:rPr>
          <w:rFonts w:ascii="Arial" w:hAnsi="Arial" w:cs="Arial"/>
        </w:rPr>
      </w:pPr>
      <w:r w:rsidRPr="00930260">
        <w:rPr>
          <w:rFonts w:ascii="Arial" w:hAnsi="Arial" w:cs="Arial"/>
        </w:rPr>
        <w:t xml:space="preserve">The purpose of this </w:t>
      </w:r>
      <w:r w:rsidR="00982AE3" w:rsidRPr="00930260">
        <w:rPr>
          <w:rFonts w:ascii="Arial" w:hAnsi="Arial" w:cs="Arial"/>
        </w:rPr>
        <w:t>policy</w:t>
      </w:r>
      <w:r w:rsidRPr="00930260">
        <w:rPr>
          <w:rFonts w:ascii="Arial" w:hAnsi="Arial" w:cs="Arial"/>
        </w:rPr>
        <w:t xml:space="preserve"> is to provide guidance for </w:t>
      </w:r>
      <w:r w:rsidR="00D36587" w:rsidRPr="00930260">
        <w:rPr>
          <w:rFonts w:ascii="Arial" w:hAnsi="Arial" w:cs="Arial"/>
        </w:rPr>
        <w:t>agency p</w:t>
      </w:r>
      <w:r w:rsidRPr="00930260">
        <w:rPr>
          <w:rFonts w:ascii="Arial" w:hAnsi="Arial" w:cs="Arial"/>
        </w:rPr>
        <w:t xml:space="preserve">ersonnel, </w:t>
      </w:r>
      <w:r w:rsidR="00D36587" w:rsidRPr="00930260">
        <w:rPr>
          <w:rFonts w:ascii="Arial" w:hAnsi="Arial" w:cs="Arial"/>
        </w:rPr>
        <w:t>s</w:t>
      </w:r>
      <w:r w:rsidRPr="00930260">
        <w:rPr>
          <w:rFonts w:ascii="Arial" w:hAnsi="Arial" w:cs="Arial"/>
        </w:rPr>
        <w:t xml:space="preserve">upport </w:t>
      </w:r>
      <w:r w:rsidR="00D36587" w:rsidRPr="00930260">
        <w:rPr>
          <w:rFonts w:ascii="Arial" w:hAnsi="Arial" w:cs="Arial"/>
        </w:rPr>
        <w:t>p</w:t>
      </w:r>
      <w:r w:rsidRPr="00930260">
        <w:rPr>
          <w:rFonts w:ascii="Arial" w:hAnsi="Arial" w:cs="Arial"/>
        </w:rPr>
        <w:t>ersonnel</w:t>
      </w:r>
      <w:r w:rsidR="00D36587" w:rsidRPr="00930260">
        <w:rPr>
          <w:rFonts w:ascii="Arial" w:hAnsi="Arial" w:cs="Arial"/>
        </w:rPr>
        <w:t>,</w:t>
      </w:r>
      <w:r w:rsidRPr="00930260">
        <w:rPr>
          <w:rFonts w:ascii="Arial" w:hAnsi="Arial" w:cs="Arial"/>
        </w:rPr>
        <w:t xml:space="preserve"> and </w:t>
      </w:r>
      <w:r w:rsidR="00D36587" w:rsidRPr="00930260">
        <w:rPr>
          <w:rFonts w:ascii="Arial" w:hAnsi="Arial" w:cs="Arial"/>
        </w:rPr>
        <w:t>private contractors/vendors</w:t>
      </w:r>
      <w:r w:rsidR="001A3821" w:rsidRPr="00930260">
        <w:rPr>
          <w:rFonts w:ascii="Arial" w:hAnsi="Arial" w:cs="Arial"/>
          <w:color w:val="FF0000"/>
        </w:rPr>
        <w:t xml:space="preserve"> </w:t>
      </w:r>
      <w:r w:rsidR="00982AE3" w:rsidRPr="00930260">
        <w:rPr>
          <w:rFonts w:ascii="Arial" w:hAnsi="Arial" w:cs="Arial"/>
        </w:rPr>
        <w:t>for</w:t>
      </w:r>
      <w:r w:rsidR="00982AE3" w:rsidRPr="00930260">
        <w:rPr>
          <w:rFonts w:ascii="Arial" w:hAnsi="Arial" w:cs="Arial"/>
          <w:color w:val="FF0000"/>
        </w:rPr>
        <w:t xml:space="preserve"> </w:t>
      </w:r>
      <w:r w:rsidR="001A3821" w:rsidRPr="00930260">
        <w:rPr>
          <w:rFonts w:ascii="Arial" w:hAnsi="Arial" w:cs="Arial"/>
        </w:rPr>
        <w:t>the physical, logical</w:t>
      </w:r>
      <w:r w:rsidR="00D36587" w:rsidRPr="00930260">
        <w:rPr>
          <w:rFonts w:ascii="Arial" w:hAnsi="Arial" w:cs="Arial"/>
        </w:rPr>
        <w:t>,</w:t>
      </w:r>
      <w:r w:rsidR="001A3821" w:rsidRPr="00930260">
        <w:rPr>
          <w:rFonts w:ascii="Arial" w:hAnsi="Arial" w:cs="Arial"/>
        </w:rPr>
        <w:t xml:space="preserve"> and electronic protection of </w:t>
      </w:r>
      <w:r w:rsidR="00D1458A">
        <w:rPr>
          <w:rFonts w:ascii="Arial" w:hAnsi="Arial" w:cs="Arial"/>
        </w:rPr>
        <w:t xml:space="preserve">Criminal History Record Information </w:t>
      </w:r>
      <w:r w:rsidR="00D36587" w:rsidRPr="00930260">
        <w:rPr>
          <w:rFonts w:ascii="Arial" w:hAnsi="Arial" w:cs="Arial"/>
        </w:rPr>
        <w:t>(</w:t>
      </w:r>
      <w:r w:rsidR="00E52780">
        <w:rPr>
          <w:rFonts w:ascii="Arial" w:hAnsi="Arial" w:cs="Arial"/>
        </w:rPr>
        <w:t>CHRI</w:t>
      </w:r>
      <w:r w:rsidR="00D36587" w:rsidRPr="00930260">
        <w:rPr>
          <w:rFonts w:ascii="Arial" w:hAnsi="Arial" w:cs="Arial"/>
        </w:rPr>
        <w:t>)</w:t>
      </w:r>
      <w:r w:rsidR="004778E8" w:rsidRPr="00930260">
        <w:rPr>
          <w:rFonts w:ascii="Arial" w:hAnsi="Arial" w:cs="Arial"/>
        </w:rPr>
        <w:t xml:space="preserve">.  </w:t>
      </w:r>
      <w:r w:rsidR="00F336E6" w:rsidRPr="00930260">
        <w:rPr>
          <w:rFonts w:ascii="Arial" w:hAnsi="Arial" w:cs="Arial"/>
        </w:rPr>
        <w:t>A</w:t>
      </w:r>
      <w:r w:rsidR="004778E8" w:rsidRPr="00930260">
        <w:rPr>
          <w:rFonts w:ascii="Arial" w:hAnsi="Arial" w:cs="Arial"/>
        </w:rPr>
        <w:t>ll p</w:t>
      </w:r>
      <w:r w:rsidR="001A3821" w:rsidRPr="00930260">
        <w:rPr>
          <w:rFonts w:ascii="Arial" w:hAnsi="Arial" w:cs="Arial"/>
        </w:rPr>
        <w:t>hysical, logical</w:t>
      </w:r>
      <w:r w:rsidR="00D36587" w:rsidRPr="00930260">
        <w:rPr>
          <w:rFonts w:ascii="Arial" w:hAnsi="Arial" w:cs="Arial"/>
        </w:rPr>
        <w:t>,</w:t>
      </w:r>
      <w:r w:rsidR="001A3821" w:rsidRPr="00930260">
        <w:rPr>
          <w:rFonts w:ascii="Arial" w:hAnsi="Arial" w:cs="Arial"/>
        </w:rPr>
        <w:t xml:space="preserve"> and electronic access must be properly documented, authorized and controlled</w:t>
      </w:r>
      <w:r w:rsidR="004778E8" w:rsidRPr="00930260">
        <w:rPr>
          <w:rFonts w:ascii="Arial" w:hAnsi="Arial" w:cs="Arial"/>
        </w:rPr>
        <w:t xml:space="preserve"> on devices that store, process</w:t>
      </w:r>
      <w:r w:rsidR="00D36587" w:rsidRPr="00930260">
        <w:rPr>
          <w:rFonts w:ascii="Arial" w:hAnsi="Arial" w:cs="Arial"/>
        </w:rPr>
        <w:t>,</w:t>
      </w:r>
      <w:r w:rsidR="004778E8" w:rsidRPr="00930260">
        <w:rPr>
          <w:rFonts w:ascii="Arial" w:hAnsi="Arial" w:cs="Arial"/>
        </w:rPr>
        <w:t xml:space="preserve"> or transmit unencrypted </w:t>
      </w:r>
      <w:r w:rsidR="00E52780">
        <w:rPr>
          <w:rFonts w:ascii="Arial" w:hAnsi="Arial" w:cs="Arial"/>
        </w:rPr>
        <w:t>CHRI</w:t>
      </w:r>
      <w:r w:rsidR="0081594B" w:rsidRPr="00930260">
        <w:rPr>
          <w:rFonts w:ascii="Arial" w:hAnsi="Arial" w:cs="Arial"/>
        </w:rPr>
        <w:t>.</w:t>
      </w:r>
      <w:r w:rsidR="00F336E6" w:rsidRPr="00930260">
        <w:rPr>
          <w:rFonts w:ascii="Arial" w:hAnsi="Arial" w:cs="Arial"/>
        </w:rPr>
        <w:t xml:space="preserve"> </w:t>
      </w:r>
      <w:r w:rsidR="005A7527" w:rsidRPr="00930260">
        <w:rPr>
          <w:rFonts w:ascii="Arial" w:hAnsi="Arial" w:cs="Arial"/>
        </w:rPr>
        <w:t>This Physical Protection Policy focuses on the</w:t>
      </w:r>
      <w:r w:rsidR="00F336E6" w:rsidRPr="00930260">
        <w:rPr>
          <w:rFonts w:ascii="Arial" w:hAnsi="Arial" w:cs="Arial"/>
        </w:rPr>
        <w:t xml:space="preserve"> appropriate </w:t>
      </w:r>
      <w:r w:rsidR="00192776" w:rsidRPr="00930260">
        <w:rPr>
          <w:rFonts w:ascii="Arial" w:hAnsi="Arial" w:cs="Arial"/>
        </w:rPr>
        <w:t xml:space="preserve">access </w:t>
      </w:r>
      <w:r w:rsidR="00F336E6" w:rsidRPr="00930260">
        <w:rPr>
          <w:rFonts w:ascii="Arial" w:hAnsi="Arial" w:cs="Arial"/>
        </w:rPr>
        <w:t>control</w:t>
      </w:r>
      <w:r w:rsidR="00192776" w:rsidRPr="00930260">
        <w:rPr>
          <w:rFonts w:ascii="Arial" w:hAnsi="Arial" w:cs="Arial"/>
        </w:rPr>
        <w:t xml:space="preserve"> method</w:t>
      </w:r>
      <w:r w:rsidR="00F336E6" w:rsidRPr="00930260">
        <w:rPr>
          <w:rFonts w:ascii="Arial" w:hAnsi="Arial" w:cs="Arial"/>
        </w:rPr>
        <w:t xml:space="preserve">s </w:t>
      </w:r>
      <w:r w:rsidR="005A7527" w:rsidRPr="00930260">
        <w:rPr>
          <w:rFonts w:ascii="Arial" w:hAnsi="Arial" w:cs="Arial"/>
        </w:rPr>
        <w:t xml:space="preserve">needed </w:t>
      </w:r>
      <w:r w:rsidR="00F336E6" w:rsidRPr="00930260">
        <w:rPr>
          <w:rFonts w:ascii="Arial" w:hAnsi="Arial" w:cs="Arial"/>
        </w:rPr>
        <w:t xml:space="preserve">to protect the full lifecycle of </w:t>
      </w:r>
      <w:r w:rsidR="00E52780">
        <w:rPr>
          <w:rFonts w:ascii="Arial" w:hAnsi="Arial" w:cs="Arial"/>
        </w:rPr>
        <w:t>CHRI</w:t>
      </w:r>
      <w:r w:rsidR="00F336E6" w:rsidRPr="00930260">
        <w:rPr>
          <w:rFonts w:ascii="Arial" w:hAnsi="Arial" w:cs="Arial"/>
        </w:rPr>
        <w:t xml:space="preserve"> from insider and outsider threats</w:t>
      </w:r>
      <w:r w:rsidR="00D1458A">
        <w:rPr>
          <w:rFonts w:ascii="Arial" w:hAnsi="Arial" w:cs="Arial"/>
        </w:rPr>
        <w:t>.</w:t>
      </w:r>
    </w:p>
    <w:p w:rsidR="00192776" w:rsidRPr="00930260" w:rsidRDefault="00192776" w:rsidP="000C1031">
      <w:pPr>
        <w:rPr>
          <w:rFonts w:ascii="Arial" w:hAnsi="Arial" w:cs="Arial"/>
        </w:rPr>
      </w:pPr>
    </w:p>
    <w:p w:rsidR="009475AA" w:rsidRPr="00930260" w:rsidRDefault="00EF3F44" w:rsidP="001A3821">
      <w:pPr>
        <w:rPr>
          <w:rFonts w:ascii="Arial" w:hAnsi="Arial" w:cs="Arial"/>
          <w:b/>
        </w:rPr>
      </w:pPr>
      <w:r w:rsidRPr="00930260">
        <w:rPr>
          <w:rFonts w:ascii="Arial" w:hAnsi="Arial" w:cs="Arial"/>
          <w:b/>
        </w:rPr>
        <w:t>Physically Secure Location</w:t>
      </w:r>
      <w:r w:rsidR="00051068" w:rsidRPr="00930260">
        <w:rPr>
          <w:rFonts w:ascii="Arial" w:hAnsi="Arial" w:cs="Arial"/>
          <w:b/>
        </w:rPr>
        <w:t>:</w:t>
      </w:r>
    </w:p>
    <w:p w:rsidR="00930260" w:rsidRDefault="00AC4310" w:rsidP="001C597B">
      <w:pPr>
        <w:rPr>
          <w:rFonts w:ascii="Arial" w:hAnsi="Arial" w:cs="Arial"/>
        </w:rPr>
      </w:pPr>
      <w:r w:rsidRPr="00281E0E">
        <w:rPr>
          <w:rFonts w:ascii="Arial" w:hAnsi="Arial" w:cs="Arial"/>
        </w:rPr>
        <w:t xml:space="preserve">A physically secure location is a facility, a criminal justice conveyance, or an area, a room, or a group of rooms within a facility with both the physical and personnel security controls sufficient to protect </w:t>
      </w:r>
      <w:r w:rsidR="00151C3F">
        <w:rPr>
          <w:rFonts w:ascii="Arial" w:hAnsi="Arial" w:cs="Arial"/>
        </w:rPr>
        <w:t>CHRI</w:t>
      </w:r>
      <w:r w:rsidR="00151C3F" w:rsidRPr="00281E0E">
        <w:rPr>
          <w:rFonts w:ascii="Arial" w:hAnsi="Arial" w:cs="Arial"/>
        </w:rPr>
        <w:t xml:space="preserve"> </w:t>
      </w:r>
      <w:r w:rsidRPr="00281E0E">
        <w:rPr>
          <w:rFonts w:ascii="Arial" w:hAnsi="Arial" w:cs="Arial"/>
        </w:rPr>
        <w:t>and associated information systems.</w:t>
      </w:r>
      <w:r>
        <w:rPr>
          <w:rFonts w:ascii="Arial" w:hAnsi="Arial" w:cs="Arial"/>
        </w:rPr>
        <w:t xml:space="preserve"> </w:t>
      </w:r>
      <w:r w:rsidR="00EF3F44" w:rsidRPr="00930260">
        <w:rPr>
          <w:rFonts w:ascii="Arial" w:hAnsi="Arial" w:cs="Arial"/>
        </w:rPr>
        <w:t xml:space="preserve">The perimeter of </w:t>
      </w:r>
      <w:r w:rsidR="00D36587" w:rsidRPr="00930260">
        <w:rPr>
          <w:rFonts w:ascii="Arial" w:hAnsi="Arial" w:cs="Arial"/>
        </w:rPr>
        <w:t xml:space="preserve">the </w:t>
      </w:r>
      <w:r w:rsidR="00EF3F44" w:rsidRPr="00930260">
        <w:rPr>
          <w:rFonts w:ascii="Arial" w:hAnsi="Arial" w:cs="Arial"/>
        </w:rPr>
        <w:t>physically secure location shall be prominently</w:t>
      </w:r>
      <w:r w:rsidR="00B2251C" w:rsidRPr="00930260">
        <w:rPr>
          <w:rFonts w:ascii="Arial" w:hAnsi="Arial" w:cs="Arial"/>
        </w:rPr>
        <w:t xml:space="preserve"> </w:t>
      </w:r>
      <w:r w:rsidR="00EF3F44" w:rsidRPr="00930260">
        <w:rPr>
          <w:rFonts w:ascii="Arial" w:hAnsi="Arial" w:cs="Arial"/>
        </w:rPr>
        <w:t xml:space="preserve">posted and separated from non-secure locations by physical controls. </w:t>
      </w:r>
      <w:r w:rsidR="00D36587" w:rsidRPr="00930260">
        <w:rPr>
          <w:rFonts w:ascii="Arial" w:hAnsi="Arial" w:cs="Arial"/>
        </w:rPr>
        <w:t xml:space="preserve"> </w:t>
      </w:r>
      <w:r w:rsidR="00EF3F44" w:rsidRPr="00930260">
        <w:rPr>
          <w:rFonts w:ascii="Arial" w:hAnsi="Arial" w:cs="Arial"/>
        </w:rPr>
        <w:t>Security perimeters shall be defined, controlled</w:t>
      </w:r>
      <w:r w:rsidR="00D36587" w:rsidRPr="00930260">
        <w:rPr>
          <w:rFonts w:ascii="Arial" w:hAnsi="Arial" w:cs="Arial"/>
        </w:rPr>
        <w:t>,</w:t>
      </w:r>
      <w:r w:rsidR="00EF3F44" w:rsidRPr="00930260">
        <w:rPr>
          <w:rFonts w:ascii="Arial" w:hAnsi="Arial" w:cs="Arial"/>
        </w:rPr>
        <w:t xml:space="preserve"> and secured. </w:t>
      </w:r>
      <w:r w:rsidR="005C6A44" w:rsidRPr="00930260">
        <w:rPr>
          <w:rFonts w:ascii="Arial" w:hAnsi="Arial" w:cs="Arial"/>
        </w:rPr>
        <w:t xml:space="preserve"> </w:t>
      </w:r>
    </w:p>
    <w:p w:rsidR="00AC4310" w:rsidRPr="00930260" w:rsidRDefault="00AC4310" w:rsidP="001C597B">
      <w:pPr>
        <w:rPr>
          <w:rFonts w:ascii="Arial" w:hAnsi="Arial" w:cs="Arial"/>
          <w:b/>
        </w:rPr>
      </w:pPr>
    </w:p>
    <w:p w:rsidR="001C597B" w:rsidRPr="00930260" w:rsidRDefault="001C597B" w:rsidP="001C597B">
      <w:pPr>
        <w:rPr>
          <w:rFonts w:ascii="Arial" w:hAnsi="Arial" w:cs="Arial"/>
          <w:b/>
        </w:rPr>
      </w:pPr>
      <w:r w:rsidRPr="00930260">
        <w:rPr>
          <w:rFonts w:ascii="Arial" w:hAnsi="Arial" w:cs="Arial"/>
          <w:b/>
        </w:rPr>
        <w:t>Visitors Access</w:t>
      </w:r>
      <w:r w:rsidR="00762033" w:rsidRPr="00930260">
        <w:rPr>
          <w:rFonts w:ascii="Arial" w:hAnsi="Arial" w:cs="Arial"/>
          <w:b/>
        </w:rPr>
        <w:t>:</w:t>
      </w:r>
    </w:p>
    <w:p w:rsidR="00930260" w:rsidRPr="00930260" w:rsidRDefault="00930260" w:rsidP="00930260">
      <w:pPr>
        <w:rPr>
          <w:rFonts w:ascii="Arial" w:hAnsi="Arial" w:cs="Arial"/>
        </w:rPr>
      </w:pPr>
      <w:r>
        <w:rPr>
          <w:rFonts w:ascii="Arial" w:hAnsi="Arial" w:cs="Arial"/>
        </w:rPr>
        <w:t>V</w:t>
      </w:r>
      <w:r w:rsidRPr="00930260">
        <w:rPr>
          <w:rFonts w:ascii="Arial" w:hAnsi="Arial" w:cs="Arial"/>
        </w:rPr>
        <w:t>isit</w:t>
      </w:r>
      <w:r>
        <w:rPr>
          <w:rFonts w:ascii="Arial" w:hAnsi="Arial" w:cs="Arial"/>
        </w:rPr>
        <w:t>or</w:t>
      </w:r>
      <w:r w:rsidRPr="00930260">
        <w:rPr>
          <w:rFonts w:ascii="Arial" w:hAnsi="Arial" w:cs="Arial"/>
        </w:rPr>
        <w:t xml:space="preserve"> specifications need to be established per agency purview and approval. </w:t>
      </w:r>
      <w:r w:rsidR="00051068" w:rsidRPr="00930260">
        <w:rPr>
          <w:rFonts w:ascii="Arial" w:hAnsi="Arial" w:cs="Arial"/>
          <w:color w:val="0D0D0D"/>
        </w:rPr>
        <w:t>A visitor is defined as a</w:t>
      </w:r>
      <w:r w:rsidR="00D13A7F" w:rsidRPr="00930260">
        <w:rPr>
          <w:rFonts w:ascii="Arial" w:hAnsi="Arial" w:cs="Arial"/>
          <w:color w:val="0D0D0D"/>
        </w:rPr>
        <w:t xml:space="preserve"> </w:t>
      </w:r>
      <w:r w:rsidR="00762033" w:rsidRPr="00930260">
        <w:rPr>
          <w:rFonts w:ascii="Arial" w:hAnsi="Arial" w:cs="Arial"/>
          <w:color w:val="0D0D0D"/>
        </w:rPr>
        <w:t>person</w:t>
      </w:r>
      <w:r w:rsidR="00D13A7F" w:rsidRPr="00930260">
        <w:rPr>
          <w:rFonts w:ascii="Arial" w:hAnsi="Arial" w:cs="Arial"/>
          <w:color w:val="0D0D0D"/>
        </w:rPr>
        <w:t xml:space="preserve"> who visits</w:t>
      </w:r>
      <w:r w:rsidR="00D36587" w:rsidRPr="00930260">
        <w:rPr>
          <w:rFonts w:ascii="Arial" w:hAnsi="Arial" w:cs="Arial"/>
          <w:color w:val="0D0D0D"/>
        </w:rPr>
        <w:t xml:space="preserve"> the</w:t>
      </w:r>
      <w:r w:rsidR="00E43549">
        <w:rPr>
          <w:rFonts w:ascii="Arial" w:hAnsi="Arial" w:cs="Arial"/>
          <w:color w:val="0D0D0D"/>
        </w:rPr>
        <w:t xml:space="preserve"> agency </w:t>
      </w:r>
      <w:r w:rsidR="00D13A7F" w:rsidRPr="00930260">
        <w:rPr>
          <w:rFonts w:ascii="Arial" w:hAnsi="Arial" w:cs="Arial"/>
        </w:rPr>
        <w:t>on a temporary basis</w:t>
      </w:r>
      <w:r w:rsidR="00762033" w:rsidRPr="00930260">
        <w:rPr>
          <w:rFonts w:ascii="Arial" w:hAnsi="Arial" w:cs="Arial"/>
        </w:rPr>
        <w:t xml:space="preserve"> who</w:t>
      </w:r>
      <w:r w:rsidR="00D13A7F" w:rsidRPr="00930260">
        <w:rPr>
          <w:rFonts w:ascii="Arial" w:hAnsi="Arial" w:cs="Arial"/>
        </w:rPr>
        <w:t xml:space="preserve"> </w:t>
      </w:r>
      <w:r w:rsidR="00475089" w:rsidRPr="00930260">
        <w:rPr>
          <w:rFonts w:ascii="Arial" w:hAnsi="Arial" w:cs="Arial"/>
        </w:rPr>
        <w:t>is</w:t>
      </w:r>
      <w:r w:rsidR="00D13A7F" w:rsidRPr="00930260">
        <w:rPr>
          <w:rFonts w:ascii="Arial" w:hAnsi="Arial" w:cs="Arial"/>
        </w:rPr>
        <w:t xml:space="preserve"> not employed by</w:t>
      </w:r>
      <w:r w:rsidR="00D36587" w:rsidRPr="00930260">
        <w:rPr>
          <w:rFonts w:ascii="Arial" w:hAnsi="Arial" w:cs="Arial"/>
        </w:rPr>
        <w:t xml:space="preserve"> the</w:t>
      </w:r>
      <w:r w:rsidR="00D13A7F" w:rsidRPr="00930260">
        <w:rPr>
          <w:rFonts w:ascii="Arial" w:hAnsi="Arial" w:cs="Arial"/>
        </w:rPr>
        <w:t xml:space="preserve"> </w:t>
      </w:r>
      <w:r w:rsidR="00151C3F">
        <w:rPr>
          <w:rFonts w:ascii="Arial" w:hAnsi="Arial" w:cs="Arial"/>
          <w:color w:val="FF0000"/>
        </w:rPr>
        <w:t xml:space="preserve">&lt;Insert </w:t>
      </w:r>
      <w:r w:rsidR="00E43549">
        <w:rPr>
          <w:rFonts w:ascii="Arial" w:hAnsi="Arial" w:cs="Arial"/>
          <w:color w:val="FF0000"/>
        </w:rPr>
        <w:t>Agency N</w:t>
      </w:r>
      <w:r w:rsidR="00D36587" w:rsidRPr="00930260">
        <w:rPr>
          <w:rFonts w:ascii="Arial" w:hAnsi="Arial" w:cs="Arial"/>
          <w:color w:val="FF0000"/>
        </w:rPr>
        <w:t>ame</w:t>
      </w:r>
      <w:r w:rsidR="00151C3F">
        <w:rPr>
          <w:rFonts w:ascii="Arial" w:hAnsi="Arial" w:cs="Arial"/>
          <w:color w:val="FF0000"/>
        </w:rPr>
        <w:t>&gt;</w:t>
      </w:r>
      <w:r w:rsidR="00D36587" w:rsidRPr="00930260">
        <w:rPr>
          <w:rFonts w:ascii="Arial" w:hAnsi="Arial" w:cs="Arial"/>
          <w:color w:val="FF0000"/>
        </w:rPr>
        <w:t xml:space="preserve"> </w:t>
      </w:r>
      <w:r w:rsidR="00D13A7F" w:rsidRPr="00930260">
        <w:rPr>
          <w:rFonts w:ascii="Arial" w:hAnsi="Arial" w:cs="Arial"/>
        </w:rPr>
        <w:t xml:space="preserve">and has no </w:t>
      </w:r>
      <w:r w:rsidR="00830689" w:rsidRPr="00930260">
        <w:rPr>
          <w:rFonts w:ascii="Arial" w:hAnsi="Arial" w:cs="Arial"/>
        </w:rPr>
        <w:t xml:space="preserve">unescorted </w:t>
      </w:r>
      <w:r w:rsidR="00D13A7F" w:rsidRPr="00930260">
        <w:rPr>
          <w:rFonts w:ascii="Arial" w:hAnsi="Arial" w:cs="Arial"/>
        </w:rPr>
        <w:t>access</w:t>
      </w:r>
      <w:r w:rsidR="00830689" w:rsidRPr="00930260">
        <w:rPr>
          <w:rFonts w:ascii="Arial" w:hAnsi="Arial" w:cs="Arial"/>
        </w:rPr>
        <w:t xml:space="preserve"> to</w:t>
      </w:r>
      <w:r w:rsidR="00D36587" w:rsidRPr="00930260">
        <w:rPr>
          <w:rFonts w:ascii="Arial" w:hAnsi="Arial" w:cs="Arial"/>
        </w:rPr>
        <w:t xml:space="preserve"> the physically secure location within the</w:t>
      </w:r>
      <w:r w:rsidR="00E43549">
        <w:rPr>
          <w:rFonts w:ascii="Arial" w:hAnsi="Arial" w:cs="Arial"/>
        </w:rPr>
        <w:t xml:space="preserve"> agency </w:t>
      </w:r>
      <w:r w:rsidR="00D36587" w:rsidRPr="00930260">
        <w:rPr>
          <w:rFonts w:ascii="Arial" w:hAnsi="Arial" w:cs="Arial"/>
        </w:rPr>
        <w:t xml:space="preserve">where </w:t>
      </w:r>
      <w:r w:rsidR="00E52780">
        <w:rPr>
          <w:rFonts w:ascii="Arial" w:hAnsi="Arial" w:cs="Arial"/>
        </w:rPr>
        <w:t>CHRI</w:t>
      </w:r>
      <w:r w:rsidR="00D36587" w:rsidRPr="00930260">
        <w:rPr>
          <w:rFonts w:ascii="Arial" w:hAnsi="Arial" w:cs="Arial"/>
        </w:rPr>
        <w:t xml:space="preserve"> and </w:t>
      </w:r>
      <w:r w:rsidR="00E54FBA" w:rsidRPr="00930260">
        <w:rPr>
          <w:rFonts w:ascii="Arial" w:hAnsi="Arial" w:cs="Arial"/>
        </w:rPr>
        <w:t xml:space="preserve">associated </w:t>
      </w:r>
      <w:r w:rsidR="004D752E">
        <w:rPr>
          <w:rFonts w:ascii="Arial" w:hAnsi="Arial" w:cs="Arial"/>
        </w:rPr>
        <w:t>information systems are located</w:t>
      </w:r>
      <w:r w:rsidR="00D1458A">
        <w:rPr>
          <w:rFonts w:ascii="Arial" w:hAnsi="Arial" w:cs="Arial"/>
        </w:rPr>
        <w:t>.</w:t>
      </w:r>
    </w:p>
    <w:p w:rsidR="00930260" w:rsidRDefault="001C597B" w:rsidP="00930260">
      <w:pPr>
        <w:rPr>
          <w:rFonts w:ascii="Arial" w:hAnsi="Arial" w:cs="Arial"/>
          <w:color w:val="0D0D0D"/>
        </w:rPr>
      </w:pPr>
      <w:r w:rsidRPr="00930260">
        <w:rPr>
          <w:rFonts w:ascii="Arial" w:hAnsi="Arial" w:cs="Arial"/>
          <w:color w:val="0D0D0D"/>
        </w:rPr>
        <w:t xml:space="preserve">Visitors </w:t>
      </w:r>
      <w:r w:rsidR="00E43549">
        <w:rPr>
          <w:rFonts w:ascii="Arial" w:hAnsi="Arial" w:cs="Arial"/>
          <w:color w:val="0D0D0D"/>
        </w:rPr>
        <w:t>must</w:t>
      </w:r>
      <w:r w:rsidRPr="00930260">
        <w:rPr>
          <w:rFonts w:ascii="Arial" w:hAnsi="Arial" w:cs="Arial"/>
          <w:color w:val="0D0D0D"/>
        </w:rPr>
        <w:t>:</w:t>
      </w:r>
    </w:p>
    <w:p w:rsidR="00930260" w:rsidRPr="00930260" w:rsidRDefault="00930260" w:rsidP="00930260">
      <w:pPr>
        <w:autoSpaceDE w:val="0"/>
        <w:autoSpaceDN w:val="0"/>
        <w:adjustRightInd w:val="0"/>
        <w:rPr>
          <w:rFonts w:ascii="Arial" w:hAnsi="Arial" w:cs="Arial"/>
          <w:color w:val="FF0000"/>
        </w:rPr>
      </w:pPr>
      <w:r w:rsidRPr="00930260">
        <w:rPr>
          <w:rFonts w:ascii="Arial" w:hAnsi="Arial" w:cs="Arial"/>
          <w:color w:val="FF0000"/>
        </w:rPr>
        <w:t xml:space="preserve">If your agency chooses to have a visitor log please include it in your agency policy. </w:t>
      </w:r>
    </w:p>
    <w:p w:rsidR="000B168E" w:rsidRPr="00930260" w:rsidRDefault="003B26AE"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lastRenderedPageBreak/>
        <w:t>B</w:t>
      </w:r>
      <w:r w:rsidR="001C597B" w:rsidRPr="00930260">
        <w:rPr>
          <w:rFonts w:ascii="Arial" w:hAnsi="Arial" w:cs="Arial"/>
          <w:color w:val="0D0D0D"/>
        </w:rPr>
        <w:t xml:space="preserve">e accompanied by </w:t>
      </w:r>
      <w:r w:rsidR="00E43549">
        <w:rPr>
          <w:rFonts w:ascii="Arial" w:hAnsi="Arial" w:cs="Arial"/>
          <w:color w:val="0D0D0D"/>
        </w:rPr>
        <w:t xml:space="preserve">an agency personnel </w:t>
      </w:r>
      <w:r w:rsidR="001C597B" w:rsidRPr="00930260">
        <w:rPr>
          <w:rFonts w:ascii="Arial" w:hAnsi="Arial" w:cs="Arial"/>
          <w:color w:val="0D0D0D"/>
        </w:rPr>
        <w:t>escort at all times</w:t>
      </w:r>
      <w:r w:rsidR="00A51F32" w:rsidRPr="00930260">
        <w:rPr>
          <w:rFonts w:ascii="Arial" w:hAnsi="Arial" w:cs="Arial"/>
          <w:color w:val="0D0D0D"/>
        </w:rPr>
        <w:t xml:space="preserve"> to include delivery or service personnel</w:t>
      </w:r>
      <w:r w:rsidR="001C597B" w:rsidRPr="00930260">
        <w:rPr>
          <w:rFonts w:ascii="Arial" w:hAnsi="Arial" w:cs="Arial"/>
          <w:color w:val="0D0D0D"/>
        </w:rPr>
        <w:t xml:space="preserve">.  </w:t>
      </w:r>
      <w:r w:rsidR="00EE6749" w:rsidRPr="00930260">
        <w:rPr>
          <w:rFonts w:ascii="Arial" w:hAnsi="Arial" w:cs="Arial"/>
          <w:color w:val="0D0D0D"/>
        </w:rPr>
        <w:t>An e</w:t>
      </w:r>
      <w:r w:rsidR="007758F3" w:rsidRPr="00930260">
        <w:rPr>
          <w:rFonts w:ascii="Arial" w:hAnsi="Arial" w:cs="Arial"/>
          <w:bCs/>
        </w:rPr>
        <w:t xml:space="preserve">scort </w:t>
      </w:r>
      <w:r w:rsidR="00EE6749" w:rsidRPr="00930260">
        <w:rPr>
          <w:rFonts w:ascii="Arial" w:hAnsi="Arial" w:cs="Arial"/>
          <w:bCs/>
        </w:rPr>
        <w:t xml:space="preserve">is defined as </w:t>
      </w:r>
      <w:r w:rsidR="00D87F3F" w:rsidRPr="00930260">
        <w:rPr>
          <w:rFonts w:ascii="Arial" w:hAnsi="Arial" w:cs="Arial"/>
          <w:bCs/>
        </w:rPr>
        <w:t>a</w:t>
      </w:r>
      <w:r w:rsidR="00D87F3F" w:rsidRPr="00930260">
        <w:rPr>
          <w:rFonts w:ascii="Arial" w:hAnsi="Arial" w:cs="Arial"/>
        </w:rPr>
        <w:t>uthorized personnel who accompany</w:t>
      </w:r>
      <w:r w:rsidR="007758F3" w:rsidRPr="00930260">
        <w:rPr>
          <w:rFonts w:ascii="Arial" w:hAnsi="Arial" w:cs="Arial"/>
        </w:rPr>
        <w:t xml:space="preserve"> a visitor at all times while within a physically secure location to ensure the protection and integrity of the physically secure location and any </w:t>
      </w:r>
      <w:r w:rsidR="00E52780">
        <w:rPr>
          <w:rFonts w:ascii="Arial" w:hAnsi="Arial" w:cs="Arial"/>
        </w:rPr>
        <w:t>CHRI</w:t>
      </w:r>
      <w:r w:rsidR="007758F3" w:rsidRPr="00930260">
        <w:rPr>
          <w:rFonts w:ascii="Arial" w:hAnsi="Arial" w:cs="Arial"/>
        </w:rPr>
        <w:t xml:space="preserve"> therein. The use of cameras or other electronic means used to monitor a physically secure location does </w:t>
      </w:r>
      <w:r w:rsidR="00AC4310">
        <w:rPr>
          <w:rFonts w:ascii="Arial" w:hAnsi="Arial" w:cs="Arial"/>
        </w:rPr>
        <w:t>not constitute an escort</w:t>
      </w:r>
    </w:p>
    <w:p w:rsidR="000B168E" w:rsidRPr="00930260" w:rsidRDefault="001C597B" w:rsidP="00A51F32">
      <w:pPr>
        <w:pStyle w:val="ListParagraph"/>
        <w:numPr>
          <w:ilvl w:val="0"/>
          <w:numId w:val="18"/>
        </w:numPr>
        <w:autoSpaceDE w:val="0"/>
        <w:autoSpaceDN w:val="0"/>
        <w:adjustRightInd w:val="0"/>
        <w:rPr>
          <w:rFonts w:ascii="Arial" w:hAnsi="Arial" w:cs="Arial"/>
          <w:color w:val="0D0D0D"/>
        </w:rPr>
      </w:pPr>
      <w:r w:rsidRPr="00930260">
        <w:rPr>
          <w:rFonts w:ascii="Arial" w:hAnsi="Arial" w:cs="Arial"/>
        </w:rPr>
        <w:t>Show a valid form of photo identification</w:t>
      </w:r>
    </w:p>
    <w:p w:rsidR="005A48C6" w:rsidRPr="00930260" w:rsidRDefault="005A48C6" w:rsidP="00A51F32">
      <w:pPr>
        <w:pStyle w:val="ListParagraph"/>
        <w:numPr>
          <w:ilvl w:val="0"/>
          <w:numId w:val="18"/>
        </w:numPr>
        <w:autoSpaceDE w:val="0"/>
        <w:autoSpaceDN w:val="0"/>
        <w:adjustRightInd w:val="0"/>
        <w:rPr>
          <w:rFonts w:ascii="Arial" w:hAnsi="Arial" w:cs="Arial"/>
          <w:color w:val="0D0D0D"/>
        </w:rPr>
      </w:pPr>
      <w:r w:rsidRPr="00930260">
        <w:rPr>
          <w:rFonts w:ascii="Arial" w:hAnsi="Arial" w:cs="Arial"/>
        </w:rPr>
        <w:t>Follow</w:t>
      </w:r>
      <w:r w:rsidRPr="00930260">
        <w:rPr>
          <w:rFonts w:ascii="Arial" w:hAnsi="Arial" w:cs="Arial"/>
          <w:color w:val="FF0000"/>
        </w:rPr>
        <w:t xml:space="preserve"> </w:t>
      </w:r>
      <w:r w:rsidRPr="00930260">
        <w:rPr>
          <w:rFonts w:ascii="Arial" w:hAnsi="Arial" w:cs="Arial"/>
        </w:rPr>
        <w:t>policy for unescorted access</w:t>
      </w:r>
    </w:p>
    <w:p w:rsidR="00E52780" w:rsidRPr="006E1E57" w:rsidRDefault="00E52780" w:rsidP="00E52780">
      <w:pPr>
        <w:pStyle w:val="ListParagraph"/>
        <w:numPr>
          <w:ilvl w:val="1"/>
          <w:numId w:val="18"/>
        </w:numPr>
        <w:autoSpaceDE w:val="0"/>
        <w:autoSpaceDN w:val="0"/>
        <w:adjustRightInd w:val="0"/>
        <w:rPr>
          <w:rFonts w:ascii="Arial" w:hAnsi="Arial" w:cs="Arial"/>
          <w:color w:val="0D0D0D"/>
        </w:rPr>
      </w:pPr>
      <w:r>
        <w:rPr>
          <w:rFonts w:ascii="Arial" w:hAnsi="Arial" w:cs="Arial"/>
        </w:rPr>
        <w:t>For all contracted agency or vendor (</w:t>
      </w:r>
      <w:r w:rsidRPr="00930260">
        <w:rPr>
          <w:rFonts w:ascii="Arial" w:hAnsi="Arial" w:cs="Arial"/>
        </w:rPr>
        <w:t>like city</w:t>
      </w:r>
      <w:r>
        <w:rPr>
          <w:rFonts w:ascii="Arial" w:hAnsi="Arial" w:cs="Arial"/>
        </w:rPr>
        <w:t xml:space="preserve">, </w:t>
      </w:r>
      <w:r w:rsidRPr="00930260">
        <w:rPr>
          <w:rFonts w:ascii="Arial" w:hAnsi="Arial" w:cs="Arial"/>
        </w:rPr>
        <w:t>county</w:t>
      </w:r>
      <w:r>
        <w:rPr>
          <w:rFonts w:ascii="Arial" w:hAnsi="Arial" w:cs="Arial"/>
        </w:rPr>
        <w:t>, or private</w:t>
      </w:r>
      <w:r w:rsidRPr="00930260">
        <w:rPr>
          <w:rFonts w:ascii="Arial" w:hAnsi="Arial" w:cs="Arial"/>
        </w:rPr>
        <w:t xml:space="preserve"> IT</w:t>
      </w:r>
      <w:r>
        <w:rPr>
          <w:rFonts w:ascii="Arial" w:hAnsi="Arial" w:cs="Arial"/>
        </w:rPr>
        <w:t xml:space="preserve"> provider)</w:t>
      </w:r>
      <w:r w:rsidRPr="00930260">
        <w:rPr>
          <w:rFonts w:ascii="Arial" w:hAnsi="Arial" w:cs="Arial"/>
        </w:rPr>
        <w:t xml:space="preserve"> who require unescorted access to restricted area(s) </w:t>
      </w:r>
      <w:r>
        <w:rPr>
          <w:rFonts w:ascii="Arial" w:hAnsi="Arial" w:cs="Arial"/>
        </w:rPr>
        <w:t>the following are required:</w:t>
      </w:r>
    </w:p>
    <w:p w:rsidR="00E52780" w:rsidRPr="006E1E57" w:rsidRDefault="00E52780" w:rsidP="00E52780">
      <w:pPr>
        <w:pStyle w:val="ListParagraph"/>
        <w:numPr>
          <w:ilvl w:val="2"/>
          <w:numId w:val="18"/>
        </w:numPr>
        <w:autoSpaceDE w:val="0"/>
        <w:autoSpaceDN w:val="0"/>
        <w:adjustRightInd w:val="0"/>
        <w:rPr>
          <w:rFonts w:ascii="Arial" w:hAnsi="Arial" w:cs="Arial"/>
          <w:color w:val="0D0D0D"/>
        </w:rPr>
      </w:pPr>
      <w:r>
        <w:rPr>
          <w:rFonts w:ascii="Arial" w:hAnsi="Arial" w:cs="Arial"/>
        </w:rPr>
        <w:t xml:space="preserve">Written permission from the </w:t>
      </w:r>
      <w:r w:rsidR="003E5455">
        <w:rPr>
          <w:rFonts w:ascii="Arial" w:hAnsi="Arial" w:cs="Arial"/>
        </w:rPr>
        <w:t xml:space="preserve">State Compact Officer </w:t>
      </w:r>
      <w:r>
        <w:rPr>
          <w:rFonts w:ascii="Arial" w:hAnsi="Arial" w:cs="Arial"/>
        </w:rPr>
        <w:t>allowing the outsourced job function to occur</w:t>
      </w:r>
    </w:p>
    <w:p w:rsidR="00E52780" w:rsidRPr="0043530D" w:rsidRDefault="00E52780" w:rsidP="00E52780">
      <w:pPr>
        <w:pStyle w:val="ListParagraph"/>
        <w:numPr>
          <w:ilvl w:val="2"/>
          <w:numId w:val="18"/>
        </w:numPr>
        <w:autoSpaceDE w:val="0"/>
        <w:autoSpaceDN w:val="0"/>
        <w:adjustRightInd w:val="0"/>
        <w:rPr>
          <w:rFonts w:ascii="Arial" w:hAnsi="Arial" w:cs="Arial"/>
          <w:color w:val="0D0D0D"/>
        </w:rPr>
      </w:pPr>
      <w:r w:rsidRPr="0043530D">
        <w:rPr>
          <w:rFonts w:ascii="Arial" w:hAnsi="Arial" w:cs="Arial"/>
        </w:rPr>
        <w:t>An Outsourcing Agreement between the NCJA and the other agency or vendor performing the work</w:t>
      </w:r>
    </w:p>
    <w:p w:rsidR="00E52780" w:rsidRPr="006E1E57" w:rsidRDefault="00E52780" w:rsidP="00E52780">
      <w:pPr>
        <w:pStyle w:val="ListParagraph"/>
        <w:numPr>
          <w:ilvl w:val="2"/>
          <w:numId w:val="18"/>
        </w:numPr>
        <w:autoSpaceDE w:val="0"/>
        <w:autoSpaceDN w:val="0"/>
        <w:adjustRightInd w:val="0"/>
        <w:rPr>
          <w:rFonts w:ascii="Arial" w:hAnsi="Arial" w:cs="Arial"/>
          <w:color w:val="0D0D0D"/>
        </w:rPr>
      </w:pPr>
      <w:r>
        <w:rPr>
          <w:rFonts w:ascii="Arial" w:hAnsi="Arial" w:cs="Arial"/>
        </w:rPr>
        <w:t>All personnel w</w:t>
      </w:r>
      <w:r w:rsidRPr="006E1E57">
        <w:rPr>
          <w:rFonts w:ascii="Arial" w:hAnsi="Arial" w:cs="Arial"/>
        </w:rPr>
        <w:t>ith CHRI</w:t>
      </w:r>
      <w:r>
        <w:rPr>
          <w:rFonts w:ascii="Arial" w:hAnsi="Arial" w:cs="Arial"/>
        </w:rPr>
        <w:t xml:space="preserve"> access are required to view Security Awareness training in CJIS Online</w:t>
      </w:r>
      <w:r w:rsidR="003E5455">
        <w:rPr>
          <w:rFonts w:ascii="Arial" w:hAnsi="Arial" w:cs="Arial"/>
        </w:rPr>
        <w:t xml:space="preserve"> within six months of i</w:t>
      </w:r>
      <w:r w:rsidR="00372B88">
        <w:rPr>
          <w:rFonts w:ascii="Arial" w:hAnsi="Arial" w:cs="Arial"/>
        </w:rPr>
        <w:t xml:space="preserve">nitial </w:t>
      </w:r>
      <w:bookmarkStart w:id="0" w:name="_GoBack"/>
      <w:bookmarkEnd w:id="0"/>
      <w:r w:rsidR="00372B88" w:rsidRPr="00D2424C">
        <w:rPr>
          <w:rFonts w:ascii="Arial" w:hAnsi="Arial" w:cs="Arial"/>
        </w:rPr>
        <w:t>assignment and annually</w:t>
      </w:r>
      <w:r w:rsidR="003E5455" w:rsidRPr="00D2424C">
        <w:rPr>
          <w:rFonts w:ascii="Arial" w:hAnsi="Arial" w:cs="Arial"/>
        </w:rPr>
        <w:t xml:space="preserve"> thereafter</w:t>
      </w:r>
      <w:r>
        <w:rPr>
          <w:rFonts w:ascii="Arial" w:hAnsi="Arial" w:cs="Arial"/>
        </w:rPr>
        <w:t>, and have a state and national fingerprint based background check if statutorily allowed (</w:t>
      </w:r>
      <w:r w:rsidR="001229D0">
        <w:rPr>
          <w:rFonts w:ascii="Arial" w:hAnsi="Arial" w:cs="Arial"/>
        </w:rPr>
        <w:t>i.e.</w:t>
      </w:r>
      <w:r>
        <w:rPr>
          <w:rFonts w:ascii="Arial" w:hAnsi="Arial" w:cs="Arial"/>
        </w:rPr>
        <w:t>, an RCW allows/requires for them to be fingerprinted)</w:t>
      </w:r>
    </w:p>
    <w:p w:rsidR="00E54FBA" w:rsidRPr="00930260" w:rsidRDefault="00982AE3"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t>Not be allowed to view screen information mitigating</w:t>
      </w:r>
      <w:r w:rsidR="004D752E">
        <w:rPr>
          <w:rFonts w:ascii="Arial" w:hAnsi="Arial" w:cs="Arial"/>
          <w:color w:val="0D0D0D"/>
        </w:rPr>
        <w:t xml:space="preserve"> shoulder surfing</w:t>
      </w:r>
    </w:p>
    <w:p w:rsidR="000B168E" w:rsidRPr="00930260" w:rsidRDefault="004D752E" w:rsidP="000B168E">
      <w:pPr>
        <w:pStyle w:val="ListParagraph"/>
        <w:numPr>
          <w:ilvl w:val="0"/>
          <w:numId w:val="18"/>
        </w:numPr>
        <w:autoSpaceDE w:val="0"/>
        <w:autoSpaceDN w:val="0"/>
        <w:adjustRightInd w:val="0"/>
        <w:rPr>
          <w:rFonts w:ascii="Arial" w:hAnsi="Arial" w:cs="Arial"/>
          <w:color w:val="0D0D0D"/>
        </w:rPr>
      </w:pPr>
      <w:r>
        <w:rPr>
          <w:rFonts w:ascii="Arial" w:hAnsi="Arial" w:cs="Arial"/>
          <w:color w:val="0D0D0D"/>
        </w:rPr>
        <w:t>B</w:t>
      </w:r>
      <w:r w:rsidRPr="00930260">
        <w:rPr>
          <w:rFonts w:ascii="Arial" w:hAnsi="Arial" w:cs="Arial"/>
          <w:color w:val="0D0D0D"/>
        </w:rPr>
        <w:t xml:space="preserve">e escorted to a public area of the facility </w:t>
      </w:r>
      <w:r>
        <w:rPr>
          <w:rFonts w:ascii="Arial" w:hAnsi="Arial" w:cs="Arial"/>
          <w:color w:val="0D0D0D"/>
        </w:rPr>
        <w:t>when they do not have</w:t>
      </w:r>
      <w:r w:rsidR="001C597B" w:rsidRPr="00930260">
        <w:rPr>
          <w:rFonts w:ascii="Arial" w:hAnsi="Arial" w:cs="Arial"/>
          <w:color w:val="0D0D0D"/>
        </w:rPr>
        <w:t xml:space="preserve"> any legitimate business in a restricted area.  </w:t>
      </w:r>
      <w:r w:rsidR="00B873AC" w:rsidRPr="00930260">
        <w:rPr>
          <w:rFonts w:ascii="Arial" w:hAnsi="Arial" w:cs="Arial"/>
          <w:color w:val="0D0D0D"/>
        </w:rPr>
        <w:t xml:space="preserve">Strangers in physically secure areas without </w:t>
      </w:r>
      <w:r>
        <w:rPr>
          <w:rFonts w:ascii="Arial" w:hAnsi="Arial" w:cs="Arial"/>
          <w:color w:val="0D0D0D"/>
        </w:rPr>
        <w:t>an escort should be challenged</w:t>
      </w:r>
    </w:p>
    <w:p w:rsidR="000B168E" w:rsidRPr="00930260" w:rsidRDefault="001C597B"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t xml:space="preserve">Not </w:t>
      </w:r>
      <w:r w:rsidR="004A7E19" w:rsidRPr="00930260">
        <w:rPr>
          <w:rFonts w:ascii="Arial" w:hAnsi="Arial" w:cs="Arial"/>
          <w:color w:val="0D0D0D"/>
        </w:rPr>
        <w:t xml:space="preserve">be </w:t>
      </w:r>
      <w:r w:rsidR="00E1324D" w:rsidRPr="00930260">
        <w:rPr>
          <w:rFonts w:ascii="Arial" w:hAnsi="Arial" w:cs="Arial"/>
          <w:color w:val="0D0D0D"/>
        </w:rPr>
        <w:t xml:space="preserve">allowed to </w:t>
      </w:r>
      <w:r w:rsidR="004D752E">
        <w:rPr>
          <w:rFonts w:ascii="Arial" w:hAnsi="Arial" w:cs="Arial"/>
          <w:color w:val="0D0D0D"/>
        </w:rPr>
        <w:t>sponsor another visitor</w:t>
      </w:r>
    </w:p>
    <w:p w:rsidR="000B168E" w:rsidRPr="00930260" w:rsidRDefault="001C597B"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t xml:space="preserve">Not enter into </w:t>
      </w:r>
      <w:r w:rsidR="004A7E19" w:rsidRPr="00930260">
        <w:rPr>
          <w:rFonts w:ascii="Arial" w:hAnsi="Arial" w:cs="Arial"/>
          <w:color w:val="0D0D0D"/>
        </w:rPr>
        <w:t xml:space="preserve">a </w:t>
      </w:r>
      <w:r w:rsidRPr="00930260">
        <w:rPr>
          <w:rFonts w:ascii="Arial" w:hAnsi="Arial" w:cs="Arial"/>
          <w:color w:val="0D0D0D"/>
        </w:rPr>
        <w:t>secure area with electronic devices unless approved by</w:t>
      </w:r>
      <w:r w:rsidR="00113C83" w:rsidRPr="00930260">
        <w:rPr>
          <w:rFonts w:ascii="Arial" w:hAnsi="Arial" w:cs="Arial"/>
          <w:color w:val="0D0D0D"/>
        </w:rPr>
        <w:t xml:space="preserve"> the</w:t>
      </w:r>
      <w:r w:rsidRPr="00930260">
        <w:rPr>
          <w:rFonts w:ascii="Arial" w:hAnsi="Arial" w:cs="Arial"/>
          <w:color w:val="0D0D0D"/>
        </w:rPr>
        <w:t xml:space="preserve"> </w:t>
      </w:r>
      <w:r w:rsidR="00E65763" w:rsidRPr="00930260">
        <w:rPr>
          <w:rFonts w:ascii="Arial" w:hAnsi="Arial" w:cs="Arial"/>
          <w:color w:val="0D0D0D"/>
        </w:rPr>
        <w:t>Information Technology point of contact</w:t>
      </w:r>
      <w:r w:rsidR="00113C83" w:rsidRPr="00930260">
        <w:rPr>
          <w:rFonts w:ascii="Arial" w:hAnsi="Arial" w:cs="Arial"/>
          <w:color w:val="0D0D0D"/>
        </w:rPr>
        <w:t xml:space="preserve"> </w:t>
      </w:r>
      <w:r w:rsidRPr="00930260">
        <w:rPr>
          <w:rFonts w:ascii="Arial" w:hAnsi="Arial" w:cs="Arial"/>
          <w:color w:val="0D0D0D"/>
        </w:rPr>
        <w:t>to include camera</w:t>
      </w:r>
      <w:r w:rsidR="00113C83" w:rsidRPr="00930260">
        <w:rPr>
          <w:rFonts w:ascii="Arial" w:hAnsi="Arial" w:cs="Arial"/>
          <w:color w:val="0D0D0D"/>
        </w:rPr>
        <w:t>s</w:t>
      </w:r>
      <w:r w:rsidRPr="00930260">
        <w:rPr>
          <w:rFonts w:ascii="Arial" w:hAnsi="Arial" w:cs="Arial"/>
          <w:color w:val="0D0D0D"/>
        </w:rPr>
        <w:t xml:space="preserve"> and mobile devices.  Photographs are not allowed w</w:t>
      </w:r>
      <w:r w:rsidR="005A48C6" w:rsidRPr="00930260">
        <w:rPr>
          <w:rFonts w:ascii="Arial" w:hAnsi="Arial" w:cs="Arial"/>
          <w:color w:val="0D0D0D"/>
        </w:rPr>
        <w:t>ithout permission of</w:t>
      </w:r>
      <w:r w:rsidR="00113C83" w:rsidRPr="00930260">
        <w:rPr>
          <w:rFonts w:ascii="Arial" w:hAnsi="Arial" w:cs="Arial"/>
          <w:color w:val="0D0D0D"/>
        </w:rPr>
        <w:t xml:space="preserve"> the</w:t>
      </w:r>
      <w:r w:rsidR="005A48C6" w:rsidRPr="00930260">
        <w:rPr>
          <w:rFonts w:ascii="Arial" w:hAnsi="Arial" w:cs="Arial"/>
          <w:color w:val="0D0D0D"/>
        </w:rPr>
        <w:t xml:space="preserve"> </w:t>
      </w:r>
      <w:r w:rsidR="00151C3F">
        <w:rPr>
          <w:rFonts w:ascii="Arial" w:hAnsi="Arial" w:cs="Arial"/>
          <w:color w:val="FF0000"/>
        </w:rPr>
        <w:t xml:space="preserve">&lt;Insert </w:t>
      </w:r>
      <w:r w:rsidR="004D752E">
        <w:rPr>
          <w:rFonts w:ascii="Arial" w:hAnsi="Arial" w:cs="Arial"/>
          <w:color w:val="FF0000"/>
        </w:rPr>
        <w:t>Agency N</w:t>
      </w:r>
      <w:r w:rsidR="00113C83" w:rsidRPr="00930260">
        <w:rPr>
          <w:rFonts w:ascii="Arial" w:hAnsi="Arial" w:cs="Arial"/>
          <w:color w:val="FF0000"/>
        </w:rPr>
        <w:t>ame</w:t>
      </w:r>
      <w:r w:rsidR="00151C3F">
        <w:rPr>
          <w:rFonts w:ascii="Arial" w:hAnsi="Arial" w:cs="Arial"/>
          <w:color w:val="FF0000"/>
        </w:rPr>
        <w:t>&gt;</w:t>
      </w:r>
      <w:r w:rsidR="00113C83" w:rsidRPr="00930260">
        <w:rPr>
          <w:rFonts w:ascii="Arial" w:hAnsi="Arial" w:cs="Arial"/>
          <w:color w:val="FF0000"/>
        </w:rPr>
        <w:t xml:space="preserve"> </w:t>
      </w:r>
      <w:r w:rsidR="005A48C6" w:rsidRPr="00930260">
        <w:rPr>
          <w:rFonts w:ascii="Arial" w:hAnsi="Arial" w:cs="Arial"/>
        </w:rPr>
        <w:t>assigned personnel</w:t>
      </w:r>
    </w:p>
    <w:p w:rsidR="001C597B" w:rsidRPr="00930260" w:rsidRDefault="004D752E" w:rsidP="000B168E">
      <w:pPr>
        <w:pStyle w:val="ListParagraph"/>
        <w:numPr>
          <w:ilvl w:val="0"/>
          <w:numId w:val="18"/>
        </w:numPr>
        <w:autoSpaceDE w:val="0"/>
        <w:autoSpaceDN w:val="0"/>
        <w:adjustRightInd w:val="0"/>
        <w:rPr>
          <w:rFonts w:ascii="Arial" w:hAnsi="Arial" w:cs="Arial"/>
          <w:color w:val="0D0D0D"/>
        </w:rPr>
      </w:pPr>
      <w:r>
        <w:rPr>
          <w:rFonts w:ascii="Arial" w:hAnsi="Arial" w:cs="Arial"/>
        </w:rPr>
        <w:t>Be r</w:t>
      </w:r>
      <w:r w:rsidRPr="00930260">
        <w:rPr>
          <w:rFonts w:ascii="Arial" w:hAnsi="Arial" w:cs="Arial"/>
        </w:rPr>
        <w:t xml:space="preserve">eferred to the proper agency point of contact for scheduling </w:t>
      </w:r>
      <w:r w:rsidR="001C597B" w:rsidRPr="00930260">
        <w:rPr>
          <w:rFonts w:ascii="Arial" w:hAnsi="Arial" w:cs="Arial"/>
        </w:rPr>
        <w:t>requests for tours</w:t>
      </w:r>
      <w:r>
        <w:rPr>
          <w:rFonts w:ascii="Arial" w:hAnsi="Arial" w:cs="Arial"/>
        </w:rPr>
        <w:t>. V</w:t>
      </w:r>
      <w:r w:rsidR="001C597B" w:rsidRPr="00930260">
        <w:rPr>
          <w:rFonts w:ascii="Arial" w:hAnsi="Arial" w:cs="Arial"/>
        </w:rPr>
        <w:t>isitor rules apply</w:t>
      </w:r>
      <w:r w:rsidR="008814B1" w:rsidRPr="00930260">
        <w:rPr>
          <w:rFonts w:ascii="Arial" w:hAnsi="Arial" w:cs="Arial"/>
        </w:rPr>
        <w:t xml:space="preserve"> for each visitor within the group</w:t>
      </w:r>
      <w:r w:rsidR="001C597B" w:rsidRPr="00930260">
        <w:rPr>
          <w:rFonts w:ascii="Arial" w:hAnsi="Arial" w:cs="Arial"/>
        </w:rPr>
        <w:t>.</w:t>
      </w:r>
      <w:r w:rsidR="00F336E6" w:rsidRPr="00930260">
        <w:rPr>
          <w:rFonts w:ascii="Arial" w:hAnsi="Arial" w:cs="Arial"/>
        </w:rPr>
        <w:t xml:space="preserve">  The group leader </w:t>
      </w:r>
      <w:r w:rsidR="0015079C" w:rsidRPr="00930260">
        <w:rPr>
          <w:rFonts w:ascii="Arial" w:hAnsi="Arial" w:cs="Arial"/>
        </w:rPr>
        <w:t>w</w:t>
      </w:r>
      <w:r w:rsidR="00113C83" w:rsidRPr="00930260">
        <w:rPr>
          <w:rFonts w:ascii="Arial" w:hAnsi="Arial" w:cs="Arial"/>
        </w:rPr>
        <w:t>ill provide a list of names to f</w:t>
      </w:r>
      <w:r w:rsidR="0015079C" w:rsidRPr="00930260">
        <w:rPr>
          <w:rFonts w:ascii="Arial" w:hAnsi="Arial" w:cs="Arial"/>
        </w:rPr>
        <w:t xml:space="preserve">ront </w:t>
      </w:r>
      <w:r w:rsidR="00113C83" w:rsidRPr="00930260">
        <w:rPr>
          <w:rFonts w:ascii="Arial" w:hAnsi="Arial" w:cs="Arial"/>
        </w:rPr>
        <w:t>d</w:t>
      </w:r>
      <w:r w:rsidR="0015079C" w:rsidRPr="00930260">
        <w:rPr>
          <w:rFonts w:ascii="Arial" w:hAnsi="Arial" w:cs="Arial"/>
        </w:rPr>
        <w:t>esk personnel for instances of emergency evacuation and accountability</w:t>
      </w:r>
      <w:r w:rsidR="001C7C8F" w:rsidRPr="00930260">
        <w:rPr>
          <w:rFonts w:ascii="Arial" w:hAnsi="Arial" w:cs="Arial"/>
        </w:rPr>
        <w:t xml:space="preserve"> of each </w:t>
      </w:r>
      <w:r w:rsidR="00113C83" w:rsidRPr="00930260">
        <w:rPr>
          <w:rFonts w:ascii="Arial" w:hAnsi="Arial" w:cs="Arial"/>
        </w:rPr>
        <w:t>v</w:t>
      </w:r>
      <w:r w:rsidR="001C7C8F" w:rsidRPr="00930260">
        <w:rPr>
          <w:rFonts w:ascii="Arial" w:hAnsi="Arial" w:cs="Arial"/>
        </w:rPr>
        <w:t>isitor while on agency premises</w:t>
      </w:r>
    </w:p>
    <w:p w:rsidR="00EF5524" w:rsidRPr="00930260" w:rsidRDefault="00EF5524" w:rsidP="001A3821">
      <w:pPr>
        <w:rPr>
          <w:rFonts w:ascii="Arial" w:hAnsi="Arial" w:cs="Arial"/>
          <w:b/>
        </w:rPr>
      </w:pPr>
    </w:p>
    <w:p w:rsidR="001A3821" w:rsidRPr="00930260" w:rsidRDefault="001C597B" w:rsidP="001A3821">
      <w:pPr>
        <w:rPr>
          <w:rFonts w:ascii="Arial" w:hAnsi="Arial" w:cs="Arial"/>
          <w:b/>
        </w:rPr>
      </w:pPr>
      <w:r w:rsidRPr="00930260">
        <w:rPr>
          <w:rFonts w:ascii="Arial" w:hAnsi="Arial" w:cs="Arial"/>
          <w:b/>
        </w:rPr>
        <w:t>Authorized Physical Access</w:t>
      </w:r>
      <w:r w:rsidR="001A3821" w:rsidRPr="00930260">
        <w:rPr>
          <w:rFonts w:ascii="Arial" w:hAnsi="Arial" w:cs="Arial"/>
          <w:b/>
        </w:rPr>
        <w:t>:</w:t>
      </w:r>
    </w:p>
    <w:p w:rsidR="00113C83" w:rsidRPr="00930260" w:rsidRDefault="00E72384" w:rsidP="00E72384">
      <w:pPr>
        <w:rPr>
          <w:rFonts w:ascii="Arial" w:hAnsi="Arial" w:cs="Arial"/>
        </w:rPr>
      </w:pPr>
      <w:r w:rsidRPr="00930260">
        <w:rPr>
          <w:rFonts w:ascii="Arial" w:hAnsi="Arial" w:cs="Arial"/>
          <w:color w:val="0D0D0D"/>
        </w:rPr>
        <w:t xml:space="preserve">Only authorized personnel will have access to physically secure non-public locations. </w:t>
      </w:r>
      <w:r w:rsidRPr="00930260">
        <w:rPr>
          <w:rFonts w:ascii="Arial" w:hAnsi="Arial" w:cs="Arial"/>
        </w:rPr>
        <w:t xml:space="preserve">All physical access points into </w:t>
      </w:r>
      <w:r w:rsidR="00113C83" w:rsidRPr="00930260">
        <w:rPr>
          <w:rFonts w:ascii="Arial" w:hAnsi="Arial" w:cs="Arial"/>
        </w:rPr>
        <w:t xml:space="preserve">the </w:t>
      </w:r>
      <w:r w:rsidRPr="00930260">
        <w:rPr>
          <w:rFonts w:ascii="Arial" w:hAnsi="Arial" w:cs="Arial"/>
        </w:rPr>
        <w:t>agency</w:t>
      </w:r>
      <w:r w:rsidR="00113C83" w:rsidRPr="00930260">
        <w:rPr>
          <w:rFonts w:ascii="Arial" w:hAnsi="Arial" w:cs="Arial"/>
        </w:rPr>
        <w:t>’s</w:t>
      </w:r>
      <w:r w:rsidRPr="00930260">
        <w:rPr>
          <w:rFonts w:ascii="Arial" w:hAnsi="Arial" w:cs="Arial"/>
        </w:rPr>
        <w:t xml:space="preserve"> secure areas will be authorized before granting access. </w:t>
      </w:r>
      <w:r w:rsidR="00113C83" w:rsidRPr="00930260">
        <w:rPr>
          <w:rFonts w:ascii="Arial" w:hAnsi="Arial" w:cs="Arial"/>
        </w:rPr>
        <w:t xml:space="preserve"> </w:t>
      </w:r>
      <w:r w:rsidRPr="00930260">
        <w:rPr>
          <w:rFonts w:ascii="Arial" w:hAnsi="Arial" w:cs="Arial"/>
          <w:color w:val="0D0D0D"/>
        </w:rPr>
        <w:t xml:space="preserve">The agency will implement access controls and monitoring of physically secure areas for protecting all transmission and display mediums of </w:t>
      </w:r>
      <w:r w:rsidR="00E52780">
        <w:rPr>
          <w:rFonts w:ascii="Arial" w:hAnsi="Arial" w:cs="Arial"/>
          <w:color w:val="0D0D0D"/>
        </w:rPr>
        <w:t>CHRI</w:t>
      </w:r>
      <w:r w:rsidRPr="00930260">
        <w:rPr>
          <w:rFonts w:ascii="Arial" w:hAnsi="Arial" w:cs="Arial"/>
          <w:color w:val="0D0D0D"/>
        </w:rPr>
        <w:t>.</w:t>
      </w:r>
      <w:r w:rsidRPr="00930260">
        <w:rPr>
          <w:rFonts w:ascii="Arial" w:hAnsi="Arial" w:cs="Arial"/>
          <w:bCs/>
        </w:rPr>
        <w:t xml:space="preserve">  </w:t>
      </w:r>
      <w:r w:rsidR="00113C83" w:rsidRPr="00930260">
        <w:rPr>
          <w:rFonts w:ascii="Arial" w:hAnsi="Arial" w:cs="Arial"/>
          <w:bCs/>
        </w:rPr>
        <w:t xml:space="preserve"> </w:t>
      </w:r>
      <w:r w:rsidR="006072D0" w:rsidRPr="00930260">
        <w:rPr>
          <w:rFonts w:ascii="Arial" w:hAnsi="Arial" w:cs="Arial"/>
        </w:rPr>
        <w:t xml:space="preserve">Authorized </w:t>
      </w:r>
      <w:r w:rsidRPr="00930260">
        <w:rPr>
          <w:rFonts w:ascii="Arial" w:hAnsi="Arial" w:cs="Arial"/>
        </w:rPr>
        <w:t>personnel</w:t>
      </w:r>
      <w:r w:rsidR="006072D0" w:rsidRPr="00930260">
        <w:rPr>
          <w:rFonts w:ascii="Arial" w:hAnsi="Arial" w:cs="Arial"/>
        </w:rPr>
        <w:t xml:space="preserve"> will take necessary steps to prevent and protect </w:t>
      </w:r>
      <w:r w:rsidR="00113C83" w:rsidRPr="00930260">
        <w:rPr>
          <w:rFonts w:ascii="Arial" w:hAnsi="Arial" w:cs="Arial"/>
        </w:rPr>
        <w:t xml:space="preserve">the </w:t>
      </w:r>
      <w:r w:rsidR="001C597B" w:rsidRPr="00930260">
        <w:rPr>
          <w:rFonts w:ascii="Arial" w:hAnsi="Arial" w:cs="Arial"/>
        </w:rPr>
        <w:t xml:space="preserve">agency </w:t>
      </w:r>
      <w:r w:rsidR="006072D0" w:rsidRPr="00930260">
        <w:rPr>
          <w:rFonts w:ascii="Arial" w:hAnsi="Arial" w:cs="Arial"/>
        </w:rPr>
        <w:t xml:space="preserve">from </w:t>
      </w:r>
      <w:r w:rsidR="001C597B" w:rsidRPr="00930260">
        <w:rPr>
          <w:rFonts w:ascii="Arial" w:hAnsi="Arial" w:cs="Arial"/>
        </w:rPr>
        <w:t>physical, logical and electronic</w:t>
      </w:r>
      <w:r w:rsidR="00C96CD2">
        <w:rPr>
          <w:rFonts w:ascii="Arial" w:hAnsi="Arial" w:cs="Arial"/>
        </w:rPr>
        <w:t xml:space="preserve"> breaches</w:t>
      </w:r>
      <w:r w:rsidR="00D1458A">
        <w:rPr>
          <w:rFonts w:ascii="Arial" w:hAnsi="Arial" w:cs="Arial"/>
        </w:rPr>
        <w:t>.</w:t>
      </w:r>
    </w:p>
    <w:p w:rsidR="00AC4310" w:rsidRDefault="00AC4310">
      <w:pPr>
        <w:rPr>
          <w:rFonts w:ascii="Arial" w:hAnsi="Arial" w:cs="Arial"/>
        </w:rPr>
      </w:pPr>
      <w:r>
        <w:rPr>
          <w:rFonts w:ascii="Arial" w:hAnsi="Arial" w:cs="Arial"/>
        </w:rPr>
        <w:br w:type="page"/>
      </w:r>
    </w:p>
    <w:p w:rsidR="00113C83" w:rsidRPr="00930260" w:rsidRDefault="00113C83" w:rsidP="00E72384">
      <w:pPr>
        <w:rPr>
          <w:rFonts w:ascii="Arial" w:hAnsi="Arial" w:cs="Arial"/>
        </w:rPr>
      </w:pPr>
    </w:p>
    <w:p w:rsidR="001F47A4" w:rsidRPr="00930260" w:rsidRDefault="000C1D6C" w:rsidP="00E72384">
      <w:pPr>
        <w:rPr>
          <w:rFonts w:ascii="Arial" w:hAnsi="Arial" w:cs="Arial"/>
          <w:b/>
        </w:rPr>
      </w:pPr>
      <w:r w:rsidRPr="00930260">
        <w:rPr>
          <w:rFonts w:ascii="Arial" w:hAnsi="Arial" w:cs="Arial"/>
        </w:rPr>
        <w:t xml:space="preserve">All </w:t>
      </w:r>
      <w:r w:rsidR="00113C83" w:rsidRPr="00930260">
        <w:rPr>
          <w:rFonts w:ascii="Arial" w:hAnsi="Arial" w:cs="Arial"/>
        </w:rPr>
        <w:t>p</w:t>
      </w:r>
      <w:r w:rsidR="001F47A4" w:rsidRPr="00930260">
        <w:rPr>
          <w:rFonts w:ascii="Arial" w:hAnsi="Arial" w:cs="Arial"/>
        </w:rPr>
        <w:t xml:space="preserve">ersonnel </w:t>
      </w:r>
      <w:r w:rsidR="00FA3028" w:rsidRPr="00930260">
        <w:rPr>
          <w:rFonts w:ascii="Arial" w:hAnsi="Arial" w:cs="Arial"/>
        </w:rPr>
        <w:t xml:space="preserve">that are not escorted </w:t>
      </w:r>
      <w:r w:rsidR="001F47A4" w:rsidRPr="00930260">
        <w:rPr>
          <w:rFonts w:ascii="Arial" w:hAnsi="Arial" w:cs="Arial"/>
        </w:rPr>
        <w:t xml:space="preserve">with </w:t>
      </w:r>
      <w:r w:rsidR="00E52780">
        <w:rPr>
          <w:rFonts w:ascii="Arial" w:hAnsi="Arial" w:cs="Arial"/>
        </w:rPr>
        <w:t>CHRI</w:t>
      </w:r>
      <w:r w:rsidR="001F47A4" w:rsidRPr="00930260">
        <w:rPr>
          <w:rFonts w:ascii="Arial" w:hAnsi="Arial" w:cs="Arial"/>
        </w:rPr>
        <w:t xml:space="preserve"> </w:t>
      </w:r>
      <w:r w:rsidR="008029F3" w:rsidRPr="00930260">
        <w:rPr>
          <w:rFonts w:ascii="Arial" w:hAnsi="Arial" w:cs="Arial"/>
        </w:rPr>
        <w:t xml:space="preserve">physical and logical </w:t>
      </w:r>
      <w:r w:rsidR="001F47A4" w:rsidRPr="00930260">
        <w:rPr>
          <w:rFonts w:ascii="Arial" w:hAnsi="Arial" w:cs="Arial"/>
        </w:rPr>
        <w:t>access must:</w:t>
      </w:r>
    </w:p>
    <w:p w:rsidR="00E52780" w:rsidRPr="00930260" w:rsidRDefault="00E52780" w:rsidP="00E52780">
      <w:pPr>
        <w:pStyle w:val="ListParagraph"/>
        <w:numPr>
          <w:ilvl w:val="0"/>
          <w:numId w:val="12"/>
        </w:numPr>
        <w:rPr>
          <w:rFonts w:ascii="Arial" w:hAnsi="Arial" w:cs="Arial"/>
        </w:rPr>
      </w:pPr>
      <w:r w:rsidRPr="00930260">
        <w:rPr>
          <w:rFonts w:ascii="Arial" w:hAnsi="Arial" w:cs="Arial"/>
        </w:rPr>
        <w:t>Meet the minimum personnel screening r</w:t>
      </w:r>
      <w:r>
        <w:rPr>
          <w:rFonts w:ascii="Arial" w:hAnsi="Arial" w:cs="Arial"/>
        </w:rPr>
        <w:t>equirements prior to CHRI access (if allowed by statue)</w:t>
      </w:r>
    </w:p>
    <w:p w:rsidR="00E52780" w:rsidRPr="006E1E57" w:rsidRDefault="00AC4310" w:rsidP="00E52780">
      <w:pPr>
        <w:pStyle w:val="ListParagraph"/>
        <w:numPr>
          <w:ilvl w:val="1"/>
          <w:numId w:val="12"/>
        </w:numPr>
        <w:autoSpaceDE w:val="0"/>
        <w:autoSpaceDN w:val="0"/>
        <w:adjustRightInd w:val="0"/>
        <w:rPr>
          <w:rFonts w:ascii="Arial" w:hAnsi="Arial" w:cs="Arial"/>
        </w:rPr>
      </w:pPr>
      <w:r>
        <w:rPr>
          <w:rFonts w:ascii="Arial" w:hAnsi="Arial" w:cs="Arial"/>
        </w:rPr>
        <w:t>If statutorily allowed (i.e.</w:t>
      </w:r>
      <w:r w:rsidR="00E52780" w:rsidRPr="006E1E57">
        <w:rPr>
          <w:rFonts w:ascii="Arial" w:hAnsi="Arial" w:cs="Arial"/>
        </w:rPr>
        <w:t xml:space="preserve"> an RCW allows</w:t>
      </w:r>
      <w:r w:rsidR="00E52780">
        <w:rPr>
          <w:rFonts w:ascii="Arial" w:hAnsi="Arial" w:cs="Arial"/>
        </w:rPr>
        <w:t>/requires</w:t>
      </w:r>
      <w:r w:rsidR="00E52780" w:rsidRPr="006E1E57">
        <w:rPr>
          <w:rFonts w:ascii="Arial" w:hAnsi="Arial" w:cs="Arial"/>
        </w:rPr>
        <w:t xml:space="preserve"> for them to be fingerprinted), a state of residency and national fingerprint-based record checks shall be conducted </w:t>
      </w:r>
      <w:r w:rsidR="00D82084">
        <w:rPr>
          <w:rFonts w:ascii="Arial" w:hAnsi="Arial" w:cs="Arial"/>
        </w:rPr>
        <w:t>prior to</w:t>
      </w:r>
      <w:r w:rsidR="00E52780" w:rsidRPr="006E1E57">
        <w:rPr>
          <w:rFonts w:ascii="Arial" w:hAnsi="Arial" w:cs="Arial"/>
        </w:rPr>
        <w:t xml:space="preserve"> assignment for all personnel who have direct access to CHRI and those who have direct responsibility to configure and maintain computer systems and networks with direct access to CHRI</w:t>
      </w:r>
    </w:p>
    <w:p w:rsidR="00E52780" w:rsidRPr="00930260" w:rsidRDefault="00E52780" w:rsidP="00E52780">
      <w:pPr>
        <w:pStyle w:val="ListParagraph"/>
        <w:numPr>
          <w:ilvl w:val="0"/>
          <w:numId w:val="12"/>
        </w:numPr>
        <w:rPr>
          <w:rFonts w:ascii="Arial" w:hAnsi="Arial" w:cs="Arial"/>
        </w:rPr>
      </w:pPr>
      <w:r w:rsidRPr="00930260">
        <w:rPr>
          <w:rFonts w:ascii="Arial" w:hAnsi="Arial" w:cs="Arial"/>
        </w:rPr>
        <w:t>Complete Security Awareness Tra</w:t>
      </w:r>
      <w:r>
        <w:rPr>
          <w:rFonts w:ascii="Arial" w:hAnsi="Arial" w:cs="Arial"/>
        </w:rPr>
        <w:t>ining</w:t>
      </w:r>
    </w:p>
    <w:p w:rsidR="00E52780" w:rsidRPr="00930260" w:rsidRDefault="00E52780" w:rsidP="00E52780">
      <w:pPr>
        <w:pStyle w:val="ListParagraph"/>
        <w:numPr>
          <w:ilvl w:val="1"/>
          <w:numId w:val="12"/>
        </w:numPr>
        <w:rPr>
          <w:rFonts w:ascii="Arial" w:hAnsi="Arial" w:cs="Arial"/>
        </w:rPr>
      </w:pPr>
      <w:r w:rsidRPr="00930260">
        <w:rPr>
          <w:rFonts w:ascii="Arial" w:hAnsi="Arial" w:cs="Arial"/>
        </w:rPr>
        <w:t xml:space="preserve">All authorized </w:t>
      </w:r>
      <w:r w:rsidR="00F95C71">
        <w:rPr>
          <w:rFonts w:ascii="Arial" w:hAnsi="Arial" w:cs="Arial"/>
          <w:color w:val="FF0000"/>
        </w:rPr>
        <w:t xml:space="preserve">&lt;Insert </w:t>
      </w:r>
      <w:r>
        <w:rPr>
          <w:rFonts w:ascii="Arial" w:hAnsi="Arial" w:cs="Arial"/>
          <w:color w:val="FF0000"/>
        </w:rPr>
        <w:t>A</w:t>
      </w:r>
      <w:r w:rsidRPr="00930260">
        <w:rPr>
          <w:rFonts w:ascii="Arial" w:hAnsi="Arial" w:cs="Arial"/>
          <w:color w:val="FF0000"/>
        </w:rPr>
        <w:t xml:space="preserve">gency </w:t>
      </w:r>
      <w:r>
        <w:rPr>
          <w:rFonts w:ascii="Arial" w:hAnsi="Arial" w:cs="Arial"/>
          <w:color w:val="FF0000"/>
        </w:rPr>
        <w:t>N</w:t>
      </w:r>
      <w:r w:rsidRPr="00930260">
        <w:rPr>
          <w:rFonts w:ascii="Arial" w:hAnsi="Arial" w:cs="Arial"/>
          <w:color w:val="FF0000"/>
        </w:rPr>
        <w:t>ame</w:t>
      </w:r>
      <w:r w:rsidR="00F95C71">
        <w:rPr>
          <w:rFonts w:ascii="Arial" w:hAnsi="Arial" w:cs="Arial"/>
          <w:color w:val="FF0000"/>
        </w:rPr>
        <w:t>&gt;</w:t>
      </w:r>
      <w:r>
        <w:rPr>
          <w:rFonts w:ascii="Arial" w:hAnsi="Arial" w:cs="Arial"/>
        </w:rPr>
        <w:t xml:space="preserve"> personnel with physical or logical access to CHRI,</w:t>
      </w:r>
      <w:r w:rsidRPr="00930260">
        <w:rPr>
          <w:rFonts w:ascii="Arial" w:hAnsi="Arial" w:cs="Arial"/>
        </w:rPr>
        <w:t xml:space="preserve"> will </w:t>
      </w:r>
      <w:r>
        <w:rPr>
          <w:rFonts w:ascii="Arial" w:hAnsi="Arial" w:cs="Arial"/>
        </w:rPr>
        <w:t xml:space="preserve">take the required </w:t>
      </w:r>
      <w:r w:rsidRPr="00930260">
        <w:rPr>
          <w:rFonts w:ascii="Arial" w:hAnsi="Arial" w:cs="Arial"/>
        </w:rPr>
        <w:t xml:space="preserve">Security Awareness Training </w:t>
      </w:r>
      <w:r>
        <w:rPr>
          <w:rFonts w:ascii="Arial" w:hAnsi="Arial" w:cs="Arial"/>
        </w:rPr>
        <w:t xml:space="preserve">in CJIS Online </w:t>
      </w:r>
      <w:r w:rsidRPr="00930260">
        <w:rPr>
          <w:rFonts w:ascii="Arial" w:hAnsi="Arial" w:cs="Arial"/>
        </w:rPr>
        <w:t xml:space="preserve">within six months of being granted duties that require </w:t>
      </w:r>
      <w:r>
        <w:rPr>
          <w:rFonts w:ascii="Arial" w:hAnsi="Arial" w:cs="Arial"/>
        </w:rPr>
        <w:t>CHRI</w:t>
      </w:r>
      <w:r w:rsidRPr="00930260">
        <w:rPr>
          <w:rFonts w:ascii="Arial" w:hAnsi="Arial" w:cs="Arial"/>
        </w:rPr>
        <w:t xml:space="preserve"> access </w:t>
      </w:r>
      <w:r w:rsidRPr="00D2424C">
        <w:rPr>
          <w:rFonts w:ascii="Arial" w:hAnsi="Arial" w:cs="Arial"/>
        </w:rPr>
        <w:t xml:space="preserve">and </w:t>
      </w:r>
      <w:r w:rsidR="00372B88" w:rsidRPr="00D2424C">
        <w:rPr>
          <w:rFonts w:ascii="Arial" w:hAnsi="Arial" w:cs="Arial"/>
        </w:rPr>
        <w:t>annually</w:t>
      </w:r>
      <w:r w:rsidRPr="00D2424C">
        <w:rPr>
          <w:rFonts w:ascii="Arial" w:hAnsi="Arial" w:cs="Arial"/>
        </w:rPr>
        <w:t xml:space="preserve"> thereafter</w:t>
      </w:r>
    </w:p>
    <w:p w:rsidR="001C7C8F" w:rsidRPr="00930260" w:rsidRDefault="001F47A4" w:rsidP="001F47A4">
      <w:pPr>
        <w:pStyle w:val="text"/>
        <w:numPr>
          <w:ilvl w:val="0"/>
          <w:numId w:val="12"/>
        </w:numPr>
        <w:rPr>
          <w:rFonts w:ascii="Arial" w:hAnsi="Arial" w:cs="Arial"/>
        </w:rPr>
      </w:pPr>
      <w:r w:rsidRPr="00930260">
        <w:rPr>
          <w:rFonts w:ascii="Arial" w:hAnsi="Arial" w:cs="Arial"/>
        </w:rPr>
        <w:t>Be aware of who is in their secure area bef</w:t>
      </w:r>
      <w:r w:rsidR="00AC4310">
        <w:rPr>
          <w:rFonts w:ascii="Arial" w:hAnsi="Arial" w:cs="Arial"/>
        </w:rPr>
        <w:t>ore accessing confidential data</w:t>
      </w:r>
    </w:p>
    <w:p w:rsidR="001F47A4" w:rsidRPr="00930260" w:rsidRDefault="001C7C8F" w:rsidP="001C7C8F">
      <w:pPr>
        <w:pStyle w:val="text"/>
        <w:numPr>
          <w:ilvl w:val="1"/>
          <w:numId w:val="12"/>
        </w:numPr>
        <w:rPr>
          <w:rFonts w:ascii="Arial" w:hAnsi="Arial" w:cs="Arial"/>
        </w:rPr>
      </w:pPr>
      <w:r w:rsidRPr="00930260">
        <w:rPr>
          <w:rFonts w:ascii="Arial" w:hAnsi="Arial" w:cs="Arial"/>
        </w:rPr>
        <w:t>T</w:t>
      </w:r>
      <w:r w:rsidR="003C2453" w:rsidRPr="00930260">
        <w:rPr>
          <w:rFonts w:ascii="Arial" w:hAnsi="Arial" w:cs="Arial"/>
        </w:rPr>
        <w:t xml:space="preserve">ake appropriate action to </w:t>
      </w:r>
      <w:r w:rsidR="00521E6A" w:rsidRPr="00930260">
        <w:rPr>
          <w:rFonts w:ascii="Arial" w:hAnsi="Arial" w:cs="Arial"/>
        </w:rPr>
        <w:t xml:space="preserve">protect all confidential </w:t>
      </w:r>
      <w:r w:rsidR="00C96CD2">
        <w:rPr>
          <w:rFonts w:ascii="Arial" w:hAnsi="Arial" w:cs="Arial"/>
        </w:rPr>
        <w:t>data</w:t>
      </w:r>
    </w:p>
    <w:p w:rsidR="008814B1" w:rsidRPr="00930260" w:rsidRDefault="008814B1" w:rsidP="001C7C8F">
      <w:pPr>
        <w:pStyle w:val="ListParagraph"/>
        <w:numPr>
          <w:ilvl w:val="1"/>
          <w:numId w:val="12"/>
        </w:numPr>
        <w:rPr>
          <w:rFonts w:ascii="Arial" w:hAnsi="Arial" w:cs="Arial"/>
        </w:rPr>
      </w:pPr>
      <w:r w:rsidRPr="00930260">
        <w:rPr>
          <w:rFonts w:ascii="Arial" w:hAnsi="Arial" w:cs="Arial"/>
        </w:rPr>
        <w:t xml:space="preserve">Protect all monitors with viewable </w:t>
      </w:r>
      <w:r w:rsidR="00E52780">
        <w:rPr>
          <w:rFonts w:ascii="Arial" w:hAnsi="Arial" w:cs="Arial"/>
        </w:rPr>
        <w:t>CHRI</w:t>
      </w:r>
      <w:r w:rsidRPr="00930260">
        <w:rPr>
          <w:rFonts w:ascii="Arial" w:hAnsi="Arial" w:cs="Arial"/>
        </w:rPr>
        <w:t xml:space="preserve"> displayed and not allow viewing by th</w:t>
      </w:r>
      <w:r w:rsidR="00C96CD2">
        <w:rPr>
          <w:rFonts w:ascii="Arial" w:hAnsi="Arial" w:cs="Arial"/>
        </w:rPr>
        <w:t>e public or escorted visitors</w:t>
      </w:r>
    </w:p>
    <w:p w:rsidR="001F47A4" w:rsidRPr="00930260" w:rsidRDefault="001F47A4" w:rsidP="008814B1">
      <w:pPr>
        <w:pStyle w:val="text"/>
        <w:numPr>
          <w:ilvl w:val="0"/>
          <w:numId w:val="12"/>
        </w:numPr>
        <w:rPr>
          <w:rFonts w:ascii="Arial" w:hAnsi="Arial" w:cs="Arial"/>
        </w:rPr>
      </w:pPr>
      <w:r w:rsidRPr="00930260">
        <w:rPr>
          <w:rFonts w:ascii="Arial" w:hAnsi="Arial" w:cs="Arial"/>
        </w:rPr>
        <w:t xml:space="preserve">Properly protect and not share any individually issued keys, proximity cards, </w:t>
      </w:r>
      <w:r w:rsidR="00762033" w:rsidRPr="00930260">
        <w:rPr>
          <w:rFonts w:ascii="Arial" w:hAnsi="Arial" w:cs="Arial"/>
        </w:rPr>
        <w:t xml:space="preserve">computer account passwords, </w:t>
      </w:r>
      <w:r w:rsidR="00C96CD2">
        <w:rPr>
          <w:rFonts w:ascii="Arial" w:hAnsi="Arial" w:cs="Arial"/>
        </w:rPr>
        <w:t>etc</w:t>
      </w:r>
      <w:r w:rsidR="001379CF">
        <w:rPr>
          <w:rFonts w:ascii="Arial" w:hAnsi="Arial" w:cs="Arial"/>
        </w:rPr>
        <w:t>.</w:t>
      </w:r>
    </w:p>
    <w:p w:rsidR="001F47A4" w:rsidRPr="00930260" w:rsidRDefault="001F47A4" w:rsidP="00B9136F">
      <w:pPr>
        <w:pStyle w:val="text"/>
        <w:numPr>
          <w:ilvl w:val="1"/>
          <w:numId w:val="12"/>
        </w:numPr>
        <w:rPr>
          <w:rFonts w:ascii="Arial" w:hAnsi="Arial" w:cs="Arial"/>
          <w:color w:val="0D0D0D"/>
        </w:rPr>
      </w:pPr>
      <w:r w:rsidRPr="00930260">
        <w:rPr>
          <w:rFonts w:ascii="Arial" w:hAnsi="Arial" w:cs="Arial"/>
        </w:rPr>
        <w:t xml:space="preserve">Report loss of issued keys, proximity cards, </w:t>
      </w:r>
      <w:r w:rsidR="00032255" w:rsidRPr="00930260">
        <w:rPr>
          <w:rFonts w:ascii="Arial" w:hAnsi="Arial" w:cs="Arial"/>
        </w:rPr>
        <w:t>etc.</w:t>
      </w:r>
      <w:r w:rsidRPr="00930260">
        <w:rPr>
          <w:rFonts w:ascii="Arial" w:hAnsi="Arial" w:cs="Arial"/>
        </w:rPr>
        <w:t xml:space="preserve"> to authorized agency personnel</w:t>
      </w:r>
    </w:p>
    <w:p w:rsidR="00B2251C" w:rsidRPr="00930260" w:rsidRDefault="00996B96" w:rsidP="00B9136F">
      <w:pPr>
        <w:pStyle w:val="text"/>
        <w:numPr>
          <w:ilvl w:val="1"/>
          <w:numId w:val="12"/>
        </w:numPr>
        <w:rPr>
          <w:rFonts w:ascii="Arial" w:hAnsi="Arial" w:cs="Arial"/>
        </w:rPr>
      </w:pPr>
      <w:r w:rsidRPr="00930260">
        <w:rPr>
          <w:rFonts w:ascii="Arial" w:hAnsi="Arial" w:cs="Arial"/>
          <w:color w:val="0D0D0D"/>
        </w:rPr>
        <w:t xml:space="preserve">If the loss occurs after normal business hours, weekends or holidays, </w:t>
      </w:r>
      <w:r w:rsidR="001F47A4" w:rsidRPr="00930260">
        <w:rPr>
          <w:rFonts w:ascii="Arial" w:hAnsi="Arial" w:cs="Arial"/>
          <w:color w:val="0D0D0D"/>
        </w:rPr>
        <w:t>personnel</w:t>
      </w:r>
      <w:r w:rsidRPr="00930260">
        <w:rPr>
          <w:rFonts w:ascii="Arial" w:hAnsi="Arial" w:cs="Arial"/>
          <w:color w:val="0D0D0D"/>
        </w:rPr>
        <w:t xml:space="preserve"> are to call the</w:t>
      </w:r>
      <w:r w:rsidRPr="00930260">
        <w:rPr>
          <w:rFonts w:ascii="Arial" w:hAnsi="Arial" w:cs="Arial"/>
          <w:color w:val="FF0000"/>
        </w:rPr>
        <w:t xml:space="preserve"> </w:t>
      </w:r>
      <w:r w:rsidR="00F95C71">
        <w:rPr>
          <w:rFonts w:ascii="Arial" w:hAnsi="Arial" w:cs="Arial"/>
          <w:color w:val="FF0000"/>
        </w:rPr>
        <w:t xml:space="preserve">&lt;Insert </w:t>
      </w:r>
      <w:r w:rsidR="00C96CD2">
        <w:rPr>
          <w:rFonts w:ascii="Arial" w:hAnsi="Arial" w:cs="Arial"/>
          <w:color w:val="FF0000"/>
        </w:rPr>
        <w:t>Agency N</w:t>
      </w:r>
      <w:r w:rsidR="00113C83" w:rsidRPr="00930260">
        <w:rPr>
          <w:rFonts w:ascii="Arial" w:hAnsi="Arial" w:cs="Arial"/>
          <w:color w:val="FF0000"/>
        </w:rPr>
        <w:t xml:space="preserve">ame </w:t>
      </w:r>
      <w:r w:rsidR="00700ED0">
        <w:rPr>
          <w:rFonts w:ascii="Arial" w:hAnsi="Arial" w:cs="Arial"/>
          <w:color w:val="FF0000"/>
        </w:rPr>
        <w:t>P</w:t>
      </w:r>
      <w:r w:rsidR="001379CF">
        <w:rPr>
          <w:rFonts w:ascii="Arial" w:hAnsi="Arial" w:cs="Arial"/>
          <w:color w:val="FF0000"/>
        </w:rPr>
        <w:t xml:space="preserve">oint </w:t>
      </w:r>
      <w:r w:rsidR="00700ED0">
        <w:rPr>
          <w:rFonts w:ascii="Arial" w:hAnsi="Arial" w:cs="Arial"/>
          <w:color w:val="FF0000"/>
        </w:rPr>
        <w:t>Of C</w:t>
      </w:r>
      <w:r w:rsidR="001379CF">
        <w:rPr>
          <w:rFonts w:ascii="Arial" w:hAnsi="Arial" w:cs="Arial"/>
          <w:color w:val="FF0000"/>
        </w:rPr>
        <w:t xml:space="preserve">ontact </w:t>
      </w:r>
      <w:r w:rsidR="001379CF" w:rsidRPr="00700ED0">
        <w:rPr>
          <w:rFonts w:ascii="Arial" w:hAnsi="Arial" w:cs="Arial"/>
          <w:color w:val="FF0000"/>
        </w:rPr>
        <w:t>(</w:t>
      </w:r>
      <w:r w:rsidRPr="00700ED0">
        <w:rPr>
          <w:rFonts w:ascii="Arial" w:hAnsi="Arial" w:cs="Arial"/>
          <w:color w:val="FF0000"/>
        </w:rPr>
        <w:t>POC</w:t>
      </w:r>
      <w:r w:rsidR="001379CF" w:rsidRPr="00700ED0">
        <w:rPr>
          <w:rFonts w:ascii="Arial" w:hAnsi="Arial" w:cs="Arial"/>
          <w:color w:val="FF0000"/>
        </w:rPr>
        <w:t>)</w:t>
      </w:r>
      <w:r w:rsidR="00F95C71" w:rsidRPr="00700ED0">
        <w:rPr>
          <w:rFonts w:ascii="Arial" w:hAnsi="Arial" w:cs="Arial"/>
          <w:color w:val="FF0000"/>
        </w:rPr>
        <w:t>&gt;</w:t>
      </w:r>
      <w:r w:rsidRPr="00930260">
        <w:rPr>
          <w:rFonts w:ascii="Arial" w:hAnsi="Arial" w:cs="Arial"/>
          <w:color w:val="0D0D0D"/>
        </w:rPr>
        <w:t xml:space="preserve"> to have authorized credentials like a proximity card de-activated</w:t>
      </w:r>
      <w:r w:rsidR="000F5E2E" w:rsidRPr="00930260">
        <w:rPr>
          <w:rFonts w:ascii="Arial" w:hAnsi="Arial" w:cs="Arial"/>
          <w:color w:val="0D0D0D"/>
        </w:rPr>
        <w:t xml:space="preserve"> and/or door locks </w:t>
      </w:r>
      <w:r w:rsidR="001F47A4" w:rsidRPr="00930260">
        <w:rPr>
          <w:rFonts w:ascii="Arial" w:hAnsi="Arial" w:cs="Arial"/>
          <w:color w:val="0D0D0D"/>
        </w:rPr>
        <w:t xml:space="preserve">possibly </w:t>
      </w:r>
      <w:r w:rsidR="000F5E2E" w:rsidRPr="00930260">
        <w:rPr>
          <w:rFonts w:ascii="Arial" w:hAnsi="Arial" w:cs="Arial"/>
          <w:color w:val="0D0D0D"/>
        </w:rPr>
        <w:t>rekeyed</w:t>
      </w:r>
    </w:p>
    <w:p w:rsidR="001F47A4" w:rsidRPr="00930260" w:rsidRDefault="00486B88" w:rsidP="00762033">
      <w:pPr>
        <w:pStyle w:val="ListParagraph"/>
        <w:numPr>
          <w:ilvl w:val="1"/>
          <w:numId w:val="12"/>
        </w:numPr>
        <w:rPr>
          <w:rFonts w:ascii="Arial" w:hAnsi="Arial" w:cs="Arial"/>
        </w:rPr>
      </w:pPr>
      <w:r w:rsidRPr="00930260">
        <w:rPr>
          <w:rFonts w:ascii="Arial" w:hAnsi="Arial" w:cs="Arial"/>
        </w:rPr>
        <w:t>Safeguard and</w:t>
      </w:r>
      <w:r w:rsidR="006072D0" w:rsidRPr="00930260">
        <w:rPr>
          <w:rFonts w:ascii="Arial" w:hAnsi="Arial" w:cs="Arial"/>
        </w:rPr>
        <w:t xml:space="preserve"> not share </w:t>
      </w:r>
      <w:r w:rsidR="001F47A4" w:rsidRPr="00930260">
        <w:rPr>
          <w:rFonts w:ascii="Arial" w:hAnsi="Arial" w:cs="Arial"/>
        </w:rPr>
        <w:t xml:space="preserve">passwords, Personal Identification Numbers (PIN), Security Tokens (i.e. Smartcard), and all other </w:t>
      </w:r>
      <w:r w:rsidR="00762033" w:rsidRPr="00930260">
        <w:rPr>
          <w:rFonts w:ascii="Arial" w:hAnsi="Arial" w:cs="Arial"/>
        </w:rPr>
        <w:t xml:space="preserve">facility and </w:t>
      </w:r>
      <w:r w:rsidR="001F47A4" w:rsidRPr="00930260">
        <w:rPr>
          <w:rFonts w:ascii="Arial" w:hAnsi="Arial" w:cs="Arial"/>
        </w:rPr>
        <w:t>computer syste</w:t>
      </w:r>
      <w:r w:rsidR="00C96CD2">
        <w:rPr>
          <w:rFonts w:ascii="Arial" w:hAnsi="Arial" w:cs="Arial"/>
        </w:rPr>
        <w:t>ms security access procedures</w:t>
      </w:r>
    </w:p>
    <w:p w:rsidR="00113C83" w:rsidRPr="00930260" w:rsidRDefault="000C1D6C" w:rsidP="00D502E1">
      <w:pPr>
        <w:pStyle w:val="Default"/>
        <w:numPr>
          <w:ilvl w:val="0"/>
          <w:numId w:val="12"/>
        </w:numPr>
        <w:rPr>
          <w:rFonts w:ascii="Arial" w:hAnsi="Arial" w:cs="Arial"/>
        </w:rPr>
      </w:pPr>
      <w:r w:rsidRPr="00930260">
        <w:rPr>
          <w:rFonts w:ascii="Arial" w:hAnsi="Arial" w:cs="Arial"/>
        </w:rPr>
        <w:t>Properly p</w:t>
      </w:r>
      <w:r w:rsidR="00C96CD2">
        <w:rPr>
          <w:rFonts w:ascii="Arial" w:hAnsi="Arial" w:cs="Arial"/>
        </w:rPr>
        <w:t>rotect from viruses, worms, t</w:t>
      </w:r>
      <w:r w:rsidR="00D502E1" w:rsidRPr="00930260">
        <w:rPr>
          <w:rFonts w:ascii="Arial" w:hAnsi="Arial" w:cs="Arial"/>
        </w:rPr>
        <w:t>rojan h</w:t>
      </w:r>
      <w:r w:rsidR="00AC4310">
        <w:rPr>
          <w:rFonts w:ascii="Arial" w:hAnsi="Arial" w:cs="Arial"/>
        </w:rPr>
        <w:t>orses, and other malicious code</w:t>
      </w:r>
      <w:r w:rsidR="00D502E1" w:rsidRPr="00930260">
        <w:rPr>
          <w:rFonts w:ascii="Arial" w:hAnsi="Arial" w:cs="Arial"/>
        </w:rPr>
        <w:t xml:space="preserve"> </w:t>
      </w:r>
    </w:p>
    <w:p w:rsidR="00D502E1" w:rsidRPr="00930260" w:rsidRDefault="00D502E1" w:rsidP="00D502E1">
      <w:pPr>
        <w:pStyle w:val="Default"/>
        <w:numPr>
          <w:ilvl w:val="0"/>
          <w:numId w:val="12"/>
        </w:numPr>
        <w:rPr>
          <w:rFonts w:ascii="Arial" w:hAnsi="Arial" w:cs="Arial"/>
        </w:rPr>
      </w:pPr>
      <w:r w:rsidRPr="00930260">
        <w:rPr>
          <w:rFonts w:ascii="Arial" w:hAnsi="Arial" w:cs="Arial"/>
        </w:rPr>
        <w:t>Web usage</w:t>
      </w:r>
      <w:r w:rsidR="00035325">
        <w:rPr>
          <w:rFonts w:ascii="Arial" w:hAnsi="Arial" w:cs="Arial"/>
        </w:rPr>
        <w:t xml:space="preserve"> - </w:t>
      </w:r>
      <w:r w:rsidRPr="00930260">
        <w:rPr>
          <w:rFonts w:ascii="Arial" w:hAnsi="Arial" w:cs="Arial"/>
        </w:rPr>
        <w:t>allowed versus prohibited; monitoring of user activity</w:t>
      </w:r>
      <w:r w:rsidR="000C1D6C" w:rsidRPr="00930260">
        <w:rPr>
          <w:rFonts w:ascii="Arial" w:hAnsi="Arial" w:cs="Arial"/>
        </w:rPr>
        <w:t xml:space="preserve"> </w:t>
      </w:r>
    </w:p>
    <w:p w:rsidR="00F16CAB" w:rsidRPr="00930260" w:rsidRDefault="000E0A28" w:rsidP="000E0A28">
      <w:pPr>
        <w:pStyle w:val="ListParagraph"/>
        <w:numPr>
          <w:ilvl w:val="0"/>
          <w:numId w:val="12"/>
        </w:numPr>
        <w:rPr>
          <w:rFonts w:ascii="Arial" w:hAnsi="Arial" w:cs="Arial"/>
        </w:rPr>
      </w:pPr>
      <w:r w:rsidRPr="00930260">
        <w:rPr>
          <w:rFonts w:ascii="Arial" w:hAnsi="Arial" w:cs="Arial"/>
        </w:rPr>
        <w:t xml:space="preserve">Use </w:t>
      </w:r>
      <w:r w:rsidR="00F16CAB" w:rsidRPr="00930260">
        <w:rPr>
          <w:rFonts w:ascii="Arial" w:hAnsi="Arial" w:cs="Arial"/>
        </w:rPr>
        <w:t>of electronic media is allowed only by authorized</w:t>
      </w:r>
      <w:r w:rsidRPr="00930260">
        <w:rPr>
          <w:rFonts w:ascii="Arial" w:hAnsi="Arial" w:cs="Arial"/>
        </w:rPr>
        <w:t xml:space="preserve"> </w:t>
      </w:r>
      <w:r w:rsidR="00113C83" w:rsidRPr="00930260">
        <w:rPr>
          <w:rFonts w:ascii="Arial" w:hAnsi="Arial" w:cs="Arial"/>
        </w:rPr>
        <w:t>p</w:t>
      </w:r>
      <w:r w:rsidR="00F16CAB" w:rsidRPr="00930260">
        <w:rPr>
          <w:rFonts w:ascii="Arial" w:hAnsi="Arial" w:cs="Arial"/>
        </w:rPr>
        <w:t xml:space="preserve">ersonnel. </w:t>
      </w:r>
      <w:r w:rsidR="00113C83" w:rsidRPr="00930260">
        <w:rPr>
          <w:rFonts w:ascii="Arial" w:hAnsi="Arial" w:cs="Arial"/>
        </w:rPr>
        <w:t xml:space="preserve"> </w:t>
      </w:r>
      <w:r w:rsidR="00F16CAB" w:rsidRPr="00930260">
        <w:rPr>
          <w:rFonts w:ascii="Arial" w:hAnsi="Arial" w:cs="Arial"/>
        </w:rPr>
        <w:t>Controls shall be in place to protect electronic media and printouts co</w:t>
      </w:r>
      <w:r w:rsidR="00051068" w:rsidRPr="00930260">
        <w:rPr>
          <w:rFonts w:ascii="Arial" w:hAnsi="Arial" w:cs="Arial"/>
        </w:rPr>
        <w:t xml:space="preserve">ntaining </w:t>
      </w:r>
      <w:r w:rsidR="00E52780">
        <w:rPr>
          <w:rFonts w:ascii="Arial" w:hAnsi="Arial" w:cs="Arial"/>
        </w:rPr>
        <w:t>CHRI</w:t>
      </w:r>
      <w:r w:rsidR="00051068" w:rsidRPr="00930260">
        <w:rPr>
          <w:rFonts w:ascii="Arial" w:hAnsi="Arial" w:cs="Arial"/>
        </w:rPr>
        <w:t xml:space="preserve"> while in transport.  When </w:t>
      </w:r>
      <w:r w:rsidR="00E52780">
        <w:rPr>
          <w:rFonts w:ascii="Arial" w:hAnsi="Arial" w:cs="Arial"/>
        </w:rPr>
        <w:t>CHRI</w:t>
      </w:r>
      <w:r w:rsidR="00051068" w:rsidRPr="00930260">
        <w:rPr>
          <w:rFonts w:ascii="Arial" w:hAnsi="Arial" w:cs="Arial"/>
        </w:rPr>
        <w:t xml:space="preserve"> is </w:t>
      </w:r>
      <w:r w:rsidR="00F16CAB" w:rsidRPr="00930260">
        <w:rPr>
          <w:rFonts w:ascii="Arial" w:hAnsi="Arial" w:cs="Arial"/>
        </w:rPr>
        <w:t xml:space="preserve">physically moved from </w:t>
      </w:r>
      <w:r w:rsidR="00051068" w:rsidRPr="00930260">
        <w:rPr>
          <w:rFonts w:ascii="Arial" w:hAnsi="Arial" w:cs="Arial"/>
        </w:rPr>
        <w:t xml:space="preserve">a secure location to </w:t>
      </w:r>
      <w:r w:rsidR="00A73A8E" w:rsidRPr="00930260">
        <w:rPr>
          <w:rFonts w:ascii="Arial" w:hAnsi="Arial" w:cs="Arial"/>
        </w:rPr>
        <w:t xml:space="preserve">a </w:t>
      </w:r>
      <w:r w:rsidR="00051068" w:rsidRPr="00930260">
        <w:rPr>
          <w:rFonts w:ascii="Arial" w:hAnsi="Arial" w:cs="Arial"/>
        </w:rPr>
        <w:t xml:space="preserve">non-secure location, appropriate controls </w:t>
      </w:r>
      <w:r w:rsidR="00A73A8E" w:rsidRPr="00930260">
        <w:rPr>
          <w:rFonts w:ascii="Arial" w:hAnsi="Arial" w:cs="Arial"/>
        </w:rPr>
        <w:t>will</w:t>
      </w:r>
      <w:r w:rsidR="00F16CAB" w:rsidRPr="00930260">
        <w:rPr>
          <w:rFonts w:ascii="Arial" w:hAnsi="Arial" w:cs="Arial"/>
        </w:rPr>
        <w:t xml:space="preserve"> prevent </w:t>
      </w:r>
      <w:r w:rsidR="00A73A8E" w:rsidRPr="00930260">
        <w:rPr>
          <w:rFonts w:ascii="Arial" w:hAnsi="Arial" w:cs="Arial"/>
        </w:rPr>
        <w:t>data compromise and/or unauthorized access</w:t>
      </w:r>
    </w:p>
    <w:p w:rsidR="00F16CAB" w:rsidRPr="00930260" w:rsidRDefault="005A7527" w:rsidP="00C96CD2">
      <w:pPr>
        <w:pStyle w:val="text"/>
        <w:numPr>
          <w:ilvl w:val="0"/>
          <w:numId w:val="12"/>
        </w:numPr>
        <w:rPr>
          <w:rFonts w:ascii="Arial" w:hAnsi="Arial" w:cs="Arial"/>
        </w:rPr>
      </w:pPr>
      <w:r w:rsidRPr="00930260">
        <w:rPr>
          <w:rFonts w:ascii="Arial" w:hAnsi="Arial" w:cs="Arial"/>
        </w:rPr>
        <w:t>If</w:t>
      </w:r>
      <w:r w:rsidR="00F16CAB" w:rsidRPr="00930260">
        <w:rPr>
          <w:rFonts w:ascii="Arial" w:hAnsi="Arial" w:cs="Arial"/>
        </w:rPr>
        <w:t xml:space="preserve"> </w:t>
      </w:r>
      <w:r w:rsidR="00E52780">
        <w:rPr>
          <w:rFonts w:ascii="Arial" w:hAnsi="Arial" w:cs="Arial"/>
        </w:rPr>
        <w:t>CHRI</w:t>
      </w:r>
      <w:r w:rsidR="00F16CAB" w:rsidRPr="00930260">
        <w:rPr>
          <w:rFonts w:ascii="Arial" w:hAnsi="Arial" w:cs="Arial"/>
        </w:rPr>
        <w:t xml:space="preserve"> is transmitted by email, the email must be encrypted</w:t>
      </w:r>
      <w:r w:rsidR="00A73A8E" w:rsidRPr="00930260">
        <w:rPr>
          <w:rFonts w:ascii="Arial" w:hAnsi="Arial" w:cs="Arial"/>
        </w:rPr>
        <w:t xml:space="preserve"> and email recipient must be aut</w:t>
      </w:r>
      <w:r w:rsidR="00C96CD2">
        <w:rPr>
          <w:rFonts w:ascii="Arial" w:hAnsi="Arial" w:cs="Arial"/>
        </w:rPr>
        <w:t xml:space="preserve">horized to receive and view </w:t>
      </w:r>
      <w:r w:rsidR="001379CF">
        <w:rPr>
          <w:rFonts w:ascii="Arial" w:hAnsi="Arial" w:cs="Arial"/>
        </w:rPr>
        <w:t xml:space="preserve">the </w:t>
      </w:r>
      <w:r w:rsidR="00E52780">
        <w:rPr>
          <w:rFonts w:ascii="Arial" w:hAnsi="Arial" w:cs="Arial"/>
        </w:rPr>
        <w:t>CHRI</w:t>
      </w:r>
    </w:p>
    <w:p w:rsidR="00D26AD5" w:rsidRPr="00930260" w:rsidRDefault="00D26AD5" w:rsidP="00F16CAB">
      <w:pPr>
        <w:pStyle w:val="ListParagraph"/>
        <w:numPr>
          <w:ilvl w:val="0"/>
          <w:numId w:val="12"/>
        </w:numPr>
        <w:rPr>
          <w:rFonts w:ascii="Arial" w:hAnsi="Arial" w:cs="Arial"/>
        </w:rPr>
      </w:pPr>
      <w:r w:rsidRPr="00930260">
        <w:rPr>
          <w:rFonts w:ascii="Arial" w:hAnsi="Arial" w:cs="Arial"/>
        </w:rPr>
        <w:t>Report any physical s</w:t>
      </w:r>
      <w:r w:rsidR="00486B88" w:rsidRPr="00930260">
        <w:rPr>
          <w:rFonts w:ascii="Arial" w:hAnsi="Arial" w:cs="Arial"/>
        </w:rPr>
        <w:t xml:space="preserve">ecurity incidents to </w:t>
      </w:r>
      <w:r w:rsidR="00113C83" w:rsidRPr="00930260">
        <w:rPr>
          <w:rFonts w:ascii="Arial" w:hAnsi="Arial" w:cs="Arial"/>
        </w:rPr>
        <w:t xml:space="preserve">the </w:t>
      </w:r>
      <w:r w:rsidR="00F95C71">
        <w:rPr>
          <w:rFonts w:ascii="Arial" w:hAnsi="Arial" w:cs="Arial"/>
          <w:color w:val="FF0000"/>
        </w:rPr>
        <w:t xml:space="preserve">&lt;Insert </w:t>
      </w:r>
      <w:r w:rsidR="00C96CD2">
        <w:rPr>
          <w:rFonts w:ascii="Arial" w:hAnsi="Arial" w:cs="Arial"/>
          <w:color w:val="FF0000"/>
        </w:rPr>
        <w:t>Agency N</w:t>
      </w:r>
      <w:r w:rsidR="00113C83" w:rsidRPr="00930260">
        <w:rPr>
          <w:rFonts w:ascii="Arial" w:hAnsi="Arial" w:cs="Arial"/>
          <w:color w:val="FF0000"/>
        </w:rPr>
        <w:t>ame</w:t>
      </w:r>
      <w:r w:rsidR="00F95C71">
        <w:rPr>
          <w:rFonts w:ascii="Arial" w:hAnsi="Arial" w:cs="Arial"/>
          <w:color w:val="FF0000"/>
        </w:rPr>
        <w:t>&gt;</w:t>
      </w:r>
      <w:r w:rsidR="00113C83" w:rsidRPr="00930260">
        <w:rPr>
          <w:rFonts w:ascii="Arial" w:hAnsi="Arial" w:cs="Arial"/>
        </w:rPr>
        <w:t>’s</w:t>
      </w:r>
      <w:r w:rsidR="00A73A8E" w:rsidRPr="00930260">
        <w:rPr>
          <w:rFonts w:ascii="Arial" w:hAnsi="Arial" w:cs="Arial"/>
        </w:rPr>
        <w:t xml:space="preserve"> </w:t>
      </w:r>
      <w:r w:rsidR="00E65763" w:rsidRPr="00930260">
        <w:rPr>
          <w:rFonts w:ascii="Arial" w:hAnsi="Arial" w:cs="Arial"/>
        </w:rPr>
        <w:t>I</w:t>
      </w:r>
      <w:r w:rsidR="00032255">
        <w:rPr>
          <w:rFonts w:ascii="Arial" w:hAnsi="Arial" w:cs="Arial"/>
        </w:rPr>
        <w:t>T</w:t>
      </w:r>
      <w:r w:rsidR="00E65763" w:rsidRPr="00930260">
        <w:rPr>
          <w:rFonts w:ascii="Arial" w:hAnsi="Arial" w:cs="Arial"/>
        </w:rPr>
        <w:t xml:space="preserve"> </w:t>
      </w:r>
      <w:r w:rsidR="00032255">
        <w:rPr>
          <w:rFonts w:ascii="Arial" w:hAnsi="Arial" w:cs="Arial"/>
        </w:rPr>
        <w:t>POC</w:t>
      </w:r>
      <w:r w:rsidR="00486B88" w:rsidRPr="00930260">
        <w:rPr>
          <w:rFonts w:ascii="Arial" w:hAnsi="Arial" w:cs="Arial"/>
        </w:rPr>
        <w:t xml:space="preserve"> to include facility access violations, </w:t>
      </w:r>
      <w:r w:rsidR="005823BB" w:rsidRPr="00930260">
        <w:rPr>
          <w:rFonts w:ascii="Arial" w:hAnsi="Arial" w:cs="Arial"/>
        </w:rPr>
        <w:t xml:space="preserve">loss of </w:t>
      </w:r>
      <w:r w:rsidR="00E52780">
        <w:rPr>
          <w:rFonts w:ascii="Arial" w:hAnsi="Arial" w:cs="Arial"/>
        </w:rPr>
        <w:t>CHRI</w:t>
      </w:r>
      <w:r w:rsidR="005823BB" w:rsidRPr="00930260">
        <w:rPr>
          <w:rFonts w:ascii="Arial" w:hAnsi="Arial" w:cs="Arial"/>
        </w:rPr>
        <w:t xml:space="preserve">, loss of </w:t>
      </w:r>
      <w:r w:rsidR="00486B88" w:rsidRPr="00930260">
        <w:rPr>
          <w:rFonts w:ascii="Arial" w:hAnsi="Arial" w:cs="Arial"/>
        </w:rPr>
        <w:t>laptops, thumb drives, CDs/DV</w:t>
      </w:r>
      <w:r w:rsidR="00C96CD2">
        <w:rPr>
          <w:rFonts w:ascii="Arial" w:hAnsi="Arial" w:cs="Arial"/>
        </w:rPr>
        <w:t xml:space="preserve">Ds and printouts containing </w:t>
      </w:r>
      <w:r w:rsidR="00E52780">
        <w:rPr>
          <w:rFonts w:ascii="Arial" w:hAnsi="Arial" w:cs="Arial"/>
        </w:rPr>
        <w:t>CHRI</w:t>
      </w:r>
    </w:p>
    <w:p w:rsidR="006072D0" w:rsidRDefault="00D26AD5" w:rsidP="00D01C90">
      <w:pPr>
        <w:pStyle w:val="ListParagraph"/>
        <w:numPr>
          <w:ilvl w:val="0"/>
          <w:numId w:val="12"/>
        </w:numPr>
        <w:rPr>
          <w:rFonts w:ascii="Arial" w:hAnsi="Arial" w:cs="Arial"/>
        </w:rPr>
      </w:pPr>
      <w:r w:rsidRPr="00930260">
        <w:rPr>
          <w:rFonts w:ascii="Arial" w:hAnsi="Arial" w:cs="Arial"/>
        </w:rPr>
        <w:t>Properly r</w:t>
      </w:r>
      <w:r w:rsidR="006072D0" w:rsidRPr="00930260">
        <w:rPr>
          <w:rFonts w:ascii="Arial" w:hAnsi="Arial" w:cs="Arial"/>
        </w:rPr>
        <w:t xml:space="preserve">elease hard copy printouts of </w:t>
      </w:r>
      <w:r w:rsidR="00E52780">
        <w:rPr>
          <w:rFonts w:ascii="Arial" w:hAnsi="Arial" w:cs="Arial"/>
        </w:rPr>
        <w:t>CHRI</w:t>
      </w:r>
      <w:r w:rsidR="006072D0" w:rsidRPr="00930260">
        <w:rPr>
          <w:rFonts w:ascii="Arial" w:hAnsi="Arial" w:cs="Arial"/>
        </w:rPr>
        <w:t xml:space="preserve"> only to authorized personnel</w:t>
      </w:r>
      <w:r w:rsidRPr="00930260">
        <w:rPr>
          <w:rFonts w:ascii="Arial" w:hAnsi="Arial" w:cs="Arial"/>
        </w:rPr>
        <w:t xml:space="preserve"> in a secure envelope and shred</w:t>
      </w:r>
      <w:r w:rsidR="00D01C90" w:rsidRPr="00930260">
        <w:rPr>
          <w:rFonts w:ascii="Arial" w:hAnsi="Arial" w:cs="Arial"/>
        </w:rPr>
        <w:t xml:space="preserve"> or burn</w:t>
      </w:r>
      <w:r w:rsidRPr="00930260">
        <w:rPr>
          <w:rFonts w:ascii="Arial" w:hAnsi="Arial" w:cs="Arial"/>
        </w:rPr>
        <w:t xml:space="preserve"> hard copy printouts when no longer needed</w:t>
      </w:r>
      <w:r w:rsidR="003C2453" w:rsidRPr="00930260">
        <w:rPr>
          <w:rFonts w:ascii="Arial" w:hAnsi="Arial" w:cs="Arial"/>
        </w:rPr>
        <w:t>.</w:t>
      </w:r>
      <w:r w:rsidR="00486B88" w:rsidRPr="00930260">
        <w:rPr>
          <w:rFonts w:ascii="Arial" w:hAnsi="Arial" w:cs="Arial"/>
        </w:rPr>
        <w:t xml:space="preserve">  Information should be s</w:t>
      </w:r>
      <w:r w:rsidR="00C96CD2">
        <w:rPr>
          <w:rFonts w:ascii="Arial" w:hAnsi="Arial" w:cs="Arial"/>
        </w:rPr>
        <w:t>hared on a “need to know” basis</w:t>
      </w:r>
    </w:p>
    <w:p w:rsidR="00E52780" w:rsidRPr="00930260" w:rsidRDefault="00E52780" w:rsidP="00E52780">
      <w:pPr>
        <w:pStyle w:val="ListParagraph"/>
        <w:numPr>
          <w:ilvl w:val="0"/>
          <w:numId w:val="12"/>
        </w:numPr>
        <w:rPr>
          <w:rFonts w:ascii="Arial" w:hAnsi="Arial" w:cs="Arial"/>
        </w:rPr>
      </w:pPr>
      <w:r>
        <w:rPr>
          <w:rFonts w:ascii="Arial" w:hAnsi="Arial" w:cs="Arial"/>
        </w:rPr>
        <w:t>Ensure when mailing CHRI to the person of rec</w:t>
      </w:r>
      <w:r w:rsidR="00AC4310">
        <w:rPr>
          <w:rFonts w:ascii="Arial" w:hAnsi="Arial" w:cs="Arial"/>
        </w:rPr>
        <w:t>ord that the address is correct</w:t>
      </w:r>
    </w:p>
    <w:p w:rsidR="000E0A28" w:rsidRPr="00930260" w:rsidRDefault="000E0A28" w:rsidP="00D13A7F">
      <w:pPr>
        <w:pStyle w:val="ListParagraph"/>
        <w:numPr>
          <w:ilvl w:val="0"/>
          <w:numId w:val="12"/>
        </w:numPr>
        <w:rPr>
          <w:rFonts w:ascii="Arial" w:hAnsi="Arial" w:cs="Arial"/>
        </w:rPr>
      </w:pPr>
      <w:r w:rsidRPr="00930260">
        <w:rPr>
          <w:rFonts w:ascii="Arial" w:hAnsi="Arial" w:cs="Arial"/>
        </w:rPr>
        <w:t>Keep appropriate</w:t>
      </w:r>
      <w:r w:rsidR="00C96CD2">
        <w:rPr>
          <w:rFonts w:ascii="Arial" w:hAnsi="Arial" w:cs="Arial"/>
        </w:rPr>
        <w:t xml:space="preserve"> agency </w:t>
      </w:r>
      <w:r w:rsidRPr="00930260">
        <w:rPr>
          <w:rFonts w:ascii="Arial" w:hAnsi="Arial" w:cs="Arial"/>
        </w:rPr>
        <w:t>security</w:t>
      </w:r>
      <w:r w:rsidRPr="00930260">
        <w:rPr>
          <w:rFonts w:ascii="Arial" w:hAnsi="Arial" w:cs="Arial"/>
          <w:color w:val="FF0000"/>
        </w:rPr>
        <w:t xml:space="preserve"> </w:t>
      </w:r>
      <w:r w:rsidRPr="00930260">
        <w:rPr>
          <w:rFonts w:ascii="Arial" w:hAnsi="Arial" w:cs="Arial"/>
        </w:rPr>
        <w:t xml:space="preserve">personnel informed when </w:t>
      </w:r>
      <w:r w:rsidR="00E52780">
        <w:rPr>
          <w:rFonts w:ascii="Arial" w:hAnsi="Arial" w:cs="Arial"/>
        </w:rPr>
        <w:t>CHRI</w:t>
      </w:r>
      <w:r w:rsidRPr="00930260">
        <w:rPr>
          <w:rFonts w:ascii="Arial" w:hAnsi="Arial" w:cs="Arial"/>
        </w:rPr>
        <w:t xml:space="preserve"> access is no longer needed.  I</w:t>
      </w:r>
      <w:r w:rsidR="00D01C90" w:rsidRPr="00930260">
        <w:rPr>
          <w:rFonts w:ascii="Arial" w:hAnsi="Arial" w:cs="Arial"/>
        </w:rPr>
        <w:t>n</w:t>
      </w:r>
      <w:r w:rsidRPr="00930260">
        <w:rPr>
          <w:rFonts w:ascii="Arial" w:hAnsi="Arial" w:cs="Arial"/>
        </w:rPr>
        <w:t xml:space="preserve"> the event of ended employment, </w:t>
      </w:r>
      <w:r w:rsidR="00D01C90" w:rsidRPr="00930260">
        <w:rPr>
          <w:rFonts w:ascii="Arial" w:hAnsi="Arial" w:cs="Arial"/>
        </w:rPr>
        <w:t xml:space="preserve">the </w:t>
      </w:r>
      <w:r w:rsidRPr="00930260">
        <w:rPr>
          <w:rFonts w:ascii="Arial" w:hAnsi="Arial" w:cs="Arial"/>
        </w:rPr>
        <w:t>individual must surrender all property and access managed by the local agency</w:t>
      </w:r>
      <w:r w:rsidR="00C96CD2">
        <w:rPr>
          <w:rFonts w:ascii="Arial" w:hAnsi="Arial" w:cs="Arial"/>
        </w:rPr>
        <w:t>, state and/or federal agencies</w:t>
      </w:r>
    </w:p>
    <w:p w:rsidR="00D13A7F" w:rsidRPr="00930260" w:rsidRDefault="00D13A7F" w:rsidP="00D13A7F">
      <w:pPr>
        <w:pStyle w:val="ListParagraph"/>
        <w:numPr>
          <w:ilvl w:val="0"/>
          <w:numId w:val="12"/>
        </w:numPr>
        <w:rPr>
          <w:rFonts w:ascii="Arial" w:hAnsi="Arial" w:cs="Arial"/>
        </w:rPr>
      </w:pPr>
      <w:r w:rsidRPr="00930260">
        <w:rPr>
          <w:rFonts w:ascii="Arial" w:hAnsi="Arial" w:cs="Arial"/>
        </w:rPr>
        <w:t>Ensure the perimeter security door securely locks after entry or departure</w:t>
      </w:r>
      <w:r w:rsidR="00F336E6" w:rsidRPr="00930260">
        <w:rPr>
          <w:rFonts w:ascii="Arial" w:hAnsi="Arial" w:cs="Arial"/>
        </w:rPr>
        <w:t>.  Do</w:t>
      </w:r>
      <w:r w:rsidRPr="00930260">
        <w:rPr>
          <w:rFonts w:ascii="Arial" w:hAnsi="Arial" w:cs="Arial"/>
        </w:rPr>
        <w:t xml:space="preserve"> not leav</w:t>
      </w:r>
      <w:r w:rsidR="00F336E6" w:rsidRPr="00930260">
        <w:rPr>
          <w:rFonts w:ascii="Arial" w:hAnsi="Arial" w:cs="Arial"/>
        </w:rPr>
        <w:t>e any perimeter</w:t>
      </w:r>
      <w:r w:rsidRPr="00930260">
        <w:rPr>
          <w:rFonts w:ascii="Arial" w:hAnsi="Arial" w:cs="Arial"/>
        </w:rPr>
        <w:t xml:space="preserve"> door propped opened</w:t>
      </w:r>
      <w:r w:rsidR="00F336E6" w:rsidRPr="00930260">
        <w:rPr>
          <w:rFonts w:ascii="Arial" w:hAnsi="Arial" w:cs="Arial"/>
        </w:rPr>
        <w:t xml:space="preserve"> and take measures to p</w:t>
      </w:r>
      <w:r w:rsidR="00C96CD2">
        <w:rPr>
          <w:rFonts w:ascii="Arial" w:hAnsi="Arial" w:cs="Arial"/>
        </w:rPr>
        <w:t>revent piggybacking entries</w:t>
      </w:r>
    </w:p>
    <w:p w:rsidR="00C300BF" w:rsidRDefault="00C300BF" w:rsidP="001C597B">
      <w:pPr>
        <w:rPr>
          <w:rFonts w:ascii="Arial" w:hAnsi="Arial" w:cs="Arial"/>
          <w:b/>
        </w:rPr>
      </w:pPr>
    </w:p>
    <w:p w:rsidR="001C597B" w:rsidRPr="00930260" w:rsidRDefault="001C597B" w:rsidP="001C597B">
      <w:pPr>
        <w:rPr>
          <w:rFonts w:ascii="Arial" w:hAnsi="Arial" w:cs="Arial"/>
          <w:b/>
        </w:rPr>
      </w:pPr>
      <w:r w:rsidRPr="00930260">
        <w:rPr>
          <w:rFonts w:ascii="Arial" w:hAnsi="Arial" w:cs="Arial"/>
          <w:b/>
        </w:rPr>
        <w:t>Penalties</w:t>
      </w:r>
      <w:r w:rsidR="00DB1179" w:rsidRPr="00930260">
        <w:rPr>
          <w:rFonts w:ascii="Arial" w:hAnsi="Arial" w:cs="Arial"/>
          <w:b/>
        </w:rPr>
        <w:t>:</w:t>
      </w:r>
    </w:p>
    <w:p w:rsidR="001C597B" w:rsidRPr="00930260" w:rsidRDefault="001C597B" w:rsidP="001C597B">
      <w:pPr>
        <w:rPr>
          <w:rFonts w:ascii="Arial" w:hAnsi="Arial" w:cs="Arial"/>
        </w:rPr>
      </w:pPr>
      <w:r w:rsidRPr="00930260">
        <w:rPr>
          <w:rFonts w:ascii="Arial" w:hAnsi="Arial" w:cs="Arial"/>
        </w:rPr>
        <w:t xml:space="preserve">Violation of any of the requirements in this policy by any </w:t>
      </w:r>
      <w:r w:rsidR="00177B89" w:rsidRPr="00930260">
        <w:rPr>
          <w:rFonts w:ascii="Arial" w:hAnsi="Arial" w:cs="Arial"/>
        </w:rPr>
        <w:t xml:space="preserve">authorized personnel </w:t>
      </w:r>
      <w:r w:rsidRPr="00930260">
        <w:rPr>
          <w:rFonts w:ascii="Arial" w:hAnsi="Arial" w:cs="Arial"/>
        </w:rPr>
        <w:t xml:space="preserve">will result in suitable disciplinary action, up to and including </w:t>
      </w:r>
      <w:r w:rsidR="00E1324D" w:rsidRPr="00930260">
        <w:rPr>
          <w:rFonts w:ascii="Arial" w:hAnsi="Arial" w:cs="Arial"/>
        </w:rPr>
        <w:t xml:space="preserve">loss of access privileges, civil and criminal </w:t>
      </w:r>
      <w:r w:rsidR="00032255">
        <w:rPr>
          <w:rFonts w:ascii="Arial" w:hAnsi="Arial" w:cs="Arial"/>
        </w:rPr>
        <w:t>prosecution and</w:t>
      </w:r>
      <w:r w:rsidRPr="00930260">
        <w:rPr>
          <w:rFonts w:ascii="Arial" w:hAnsi="Arial" w:cs="Arial"/>
        </w:rPr>
        <w:t xml:space="preserve">/or termination. Violation </w:t>
      </w:r>
      <w:r w:rsidR="00BD3E68" w:rsidRPr="00930260">
        <w:rPr>
          <w:rFonts w:ascii="Arial" w:hAnsi="Arial" w:cs="Arial"/>
        </w:rPr>
        <w:t>by any v</w:t>
      </w:r>
      <w:r w:rsidRPr="00930260">
        <w:rPr>
          <w:rFonts w:ascii="Arial" w:hAnsi="Arial" w:cs="Arial"/>
        </w:rPr>
        <w:t>isitor can result in similar disciplinary action against the sponsoring employee, and can also result in termination of services with any associated consulting organization or prosecution in the case of criminal activity.</w:t>
      </w:r>
    </w:p>
    <w:p w:rsidR="00C27C18" w:rsidRPr="00AD0557" w:rsidRDefault="00C27C18" w:rsidP="00C27C18">
      <w:pPr>
        <w:rPr>
          <w:rFonts w:ascii="Arial" w:hAnsi="Arial" w:cs="Arial"/>
        </w:rPr>
      </w:pPr>
    </w:p>
    <w:sectPr w:rsidR="00C27C18" w:rsidRPr="00AD0557" w:rsidSect="00C27C18">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61" w:rsidRDefault="00323561" w:rsidP="00C71154">
      <w:r>
        <w:separator/>
      </w:r>
    </w:p>
  </w:endnote>
  <w:endnote w:type="continuationSeparator" w:id="0">
    <w:p w:rsidR="00323561" w:rsidRDefault="00323561" w:rsidP="00C7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10065"/>
      <w:docPartObj>
        <w:docPartGallery w:val="Page Numbers (Bottom of Page)"/>
        <w:docPartUnique/>
      </w:docPartObj>
    </w:sdtPr>
    <w:sdtEndPr>
      <w:rPr>
        <w:noProof/>
      </w:rPr>
    </w:sdtEndPr>
    <w:sdtContent>
      <w:p w:rsidR="006441C1" w:rsidRDefault="006441C1">
        <w:pPr>
          <w:pStyle w:val="Footer"/>
          <w:jc w:val="right"/>
        </w:pPr>
        <w:r>
          <w:fldChar w:fldCharType="begin"/>
        </w:r>
        <w:r>
          <w:instrText xml:space="preserve"> PAGE   \* MERGEFORMAT </w:instrText>
        </w:r>
        <w:r>
          <w:fldChar w:fldCharType="separate"/>
        </w:r>
        <w:r w:rsidR="001229D0">
          <w:rPr>
            <w:noProof/>
          </w:rPr>
          <w:t>4</w:t>
        </w:r>
        <w:r>
          <w:rPr>
            <w:noProof/>
          </w:rPr>
          <w:fldChar w:fldCharType="end"/>
        </w:r>
      </w:p>
    </w:sdtContent>
  </w:sdt>
  <w:p w:rsidR="006441C1" w:rsidRPr="007F2892" w:rsidRDefault="006441C1" w:rsidP="00D87F3F">
    <w:pPr>
      <w:pStyle w:val="Footer"/>
      <w:ind w:left="720"/>
      <w:rPr>
        <w:rFonts w:ascii="Arial" w:hAnsi="Arial" w:cs="Arial"/>
        <w:color w:val="FF0000"/>
      </w:rPr>
    </w:pPr>
    <w:r>
      <w:rPr>
        <w:rFonts w:ascii="Arial" w:hAnsi="Arial" w:cs="Arial"/>
        <w:color w:val="FF0000"/>
      </w:rPr>
      <w:t xml:space="preserve">&lt;INSERT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61" w:rsidRDefault="00323561" w:rsidP="00C71154">
      <w:r>
        <w:separator/>
      </w:r>
    </w:p>
  </w:footnote>
  <w:footnote w:type="continuationSeparator" w:id="0">
    <w:p w:rsidR="00323561" w:rsidRDefault="00323561" w:rsidP="00C7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C1" w:rsidRPr="003A2B93" w:rsidRDefault="006441C1" w:rsidP="003A2B93">
    <w:pPr>
      <w:autoSpaceDE w:val="0"/>
      <w:autoSpaceDN w:val="0"/>
      <w:adjustRightInd w:val="0"/>
      <w:rPr>
        <w:rFonts w:ascii="Calibri" w:hAnsi="Calibri" w:cs="Garamond"/>
        <w:color w:val="0D0D0D"/>
      </w:rPr>
    </w:pPr>
    <w:r w:rsidRPr="001045F7">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626"/>
    <w:multiLevelType w:val="hybridMultilevel"/>
    <w:tmpl w:val="2FAA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406A"/>
    <w:multiLevelType w:val="singleLevel"/>
    <w:tmpl w:val="C972C5C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630160E"/>
    <w:multiLevelType w:val="multilevel"/>
    <w:tmpl w:val="80FCE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A0B24"/>
    <w:multiLevelType w:val="hybridMultilevel"/>
    <w:tmpl w:val="19145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97099"/>
    <w:multiLevelType w:val="hybridMultilevel"/>
    <w:tmpl w:val="26AC1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03053"/>
    <w:multiLevelType w:val="hybridMultilevel"/>
    <w:tmpl w:val="5A5033E8"/>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7" w15:restartNumberingAfterBreak="0">
    <w:nsid w:val="1A1C696A"/>
    <w:multiLevelType w:val="singleLevel"/>
    <w:tmpl w:val="0BAE87DA"/>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20EE0519"/>
    <w:multiLevelType w:val="hybridMultilevel"/>
    <w:tmpl w:val="6626550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23261F79"/>
    <w:multiLevelType w:val="hybridMultilevel"/>
    <w:tmpl w:val="3ACE73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4D1109A"/>
    <w:multiLevelType w:val="hybridMultilevel"/>
    <w:tmpl w:val="6ACC9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DC3ECD"/>
    <w:multiLevelType w:val="hybridMultilevel"/>
    <w:tmpl w:val="E024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B3F85"/>
    <w:multiLevelType w:val="hybridMultilevel"/>
    <w:tmpl w:val="378A3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D2B"/>
    <w:multiLevelType w:val="hybridMultilevel"/>
    <w:tmpl w:val="CC6A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60E6A"/>
    <w:multiLevelType w:val="multilevel"/>
    <w:tmpl w:val="F72041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B50FF7"/>
    <w:multiLevelType w:val="hybridMultilevel"/>
    <w:tmpl w:val="0E88F3AE"/>
    <w:lvl w:ilvl="0" w:tplc="22CC5134">
      <w:start w:val="1"/>
      <w:numFmt w:val="decimal"/>
      <w:lvlText w:val="%1."/>
      <w:lvlJc w:val="left"/>
      <w:pPr>
        <w:ind w:left="1080" w:hanging="360"/>
      </w:pPr>
      <w:rPr>
        <w:rFonts w:hint="default"/>
      </w:rPr>
    </w:lvl>
    <w:lvl w:ilvl="1" w:tplc="0FD4894C">
      <w:start w:val="1"/>
      <w:numFmt w:val="decimal"/>
      <w:lvlText w:val="%2."/>
      <w:lvlJc w:val="left"/>
      <w:pPr>
        <w:ind w:left="1800" w:hanging="360"/>
      </w:pPr>
      <w:rPr>
        <w:rFonts w:ascii="Calibri" w:eastAsia="Times New Roman" w:hAnsi="Calibri" w:cs="Garamond"/>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8372B9"/>
    <w:multiLevelType w:val="hybridMultilevel"/>
    <w:tmpl w:val="E376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3398D"/>
    <w:multiLevelType w:val="hybridMultilevel"/>
    <w:tmpl w:val="D7E61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61CB6"/>
    <w:multiLevelType w:val="hybridMultilevel"/>
    <w:tmpl w:val="3956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3693E"/>
    <w:multiLevelType w:val="hybridMultilevel"/>
    <w:tmpl w:val="682C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92EA6"/>
    <w:multiLevelType w:val="hybridMultilevel"/>
    <w:tmpl w:val="98C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20427"/>
    <w:multiLevelType w:val="hybridMultilevel"/>
    <w:tmpl w:val="D48E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C09FF"/>
    <w:multiLevelType w:val="hybridMultilevel"/>
    <w:tmpl w:val="5A5033E8"/>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4" w15:restartNumberingAfterBreak="0">
    <w:nsid w:val="690654C0"/>
    <w:multiLevelType w:val="hybridMultilevel"/>
    <w:tmpl w:val="BB0662FA"/>
    <w:lvl w:ilvl="0" w:tplc="22CC51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0D4DCE"/>
    <w:multiLevelType w:val="hybridMultilevel"/>
    <w:tmpl w:val="5C12B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370E1"/>
    <w:multiLevelType w:val="multilevel"/>
    <w:tmpl w:val="540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17847"/>
    <w:multiLevelType w:val="hybridMultilevel"/>
    <w:tmpl w:val="423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D1CE7"/>
    <w:multiLevelType w:val="hybridMultilevel"/>
    <w:tmpl w:val="E77C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num>
  <w:num w:numId="4">
    <w:abstractNumId w:val="17"/>
  </w:num>
  <w:num w:numId="5">
    <w:abstractNumId w:val="1"/>
  </w:num>
  <w:num w:numId="6">
    <w:abstractNumId w:val="18"/>
  </w:num>
  <w:num w:numId="7">
    <w:abstractNumId w:val="0"/>
  </w:num>
  <w:num w:numId="8">
    <w:abstractNumId w:val="7"/>
  </w:num>
  <w:num w:numId="9">
    <w:abstractNumId w:val="12"/>
  </w:num>
  <w:num w:numId="10">
    <w:abstractNumId w:val="13"/>
  </w:num>
  <w:num w:numId="11">
    <w:abstractNumId w:val="16"/>
  </w:num>
  <w:num w:numId="12">
    <w:abstractNumId w:val="4"/>
  </w:num>
  <w:num w:numId="13">
    <w:abstractNumId w:val="25"/>
  </w:num>
  <w:num w:numId="14">
    <w:abstractNumId w:val="27"/>
  </w:num>
  <w:num w:numId="15">
    <w:abstractNumId w:val="14"/>
  </w:num>
  <w:num w:numId="16">
    <w:abstractNumId w:val="15"/>
  </w:num>
  <w:num w:numId="17">
    <w:abstractNumId w:val="21"/>
  </w:num>
  <w:num w:numId="18">
    <w:abstractNumId w:val="3"/>
  </w:num>
  <w:num w:numId="19">
    <w:abstractNumId w:val="2"/>
  </w:num>
  <w:num w:numId="20">
    <w:abstractNumId w:val="19"/>
  </w:num>
  <w:num w:numId="21">
    <w:abstractNumId w:val="23"/>
  </w:num>
  <w:num w:numId="22">
    <w:abstractNumId w:val="11"/>
  </w:num>
  <w:num w:numId="23">
    <w:abstractNumId w:val="6"/>
  </w:num>
  <w:num w:numId="24">
    <w:abstractNumId w:val="28"/>
  </w:num>
  <w:num w:numId="25">
    <w:abstractNumId w:val="9"/>
  </w:num>
  <w:num w:numId="26">
    <w:abstractNumId w:val="22"/>
  </w:num>
  <w:num w:numId="27">
    <w:abstractNumId w:val="5"/>
  </w:num>
  <w:num w:numId="28">
    <w:abstractNumId w:val="2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44"/>
    <w:rsid w:val="00024172"/>
    <w:rsid w:val="00032255"/>
    <w:rsid w:val="00035325"/>
    <w:rsid w:val="00051068"/>
    <w:rsid w:val="00094259"/>
    <w:rsid w:val="000B168E"/>
    <w:rsid w:val="000C067F"/>
    <w:rsid w:val="000C1031"/>
    <w:rsid w:val="000C1D6C"/>
    <w:rsid w:val="000D0DD7"/>
    <w:rsid w:val="000E0A28"/>
    <w:rsid w:val="000E1B99"/>
    <w:rsid w:val="000E2913"/>
    <w:rsid w:val="000F5E2E"/>
    <w:rsid w:val="000F79D5"/>
    <w:rsid w:val="001045F7"/>
    <w:rsid w:val="00113C83"/>
    <w:rsid w:val="001229D0"/>
    <w:rsid w:val="001379CF"/>
    <w:rsid w:val="0015079C"/>
    <w:rsid w:val="00151C3F"/>
    <w:rsid w:val="00157E25"/>
    <w:rsid w:val="00161546"/>
    <w:rsid w:val="00177B89"/>
    <w:rsid w:val="0018239C"/>
    <w:rsid w:val="001848CC"/>
    <w:rsid w:val="00192776"/>
    <w:rsid w:val="00193937"/>
    <w:rsid w:val="001977B5"/>
    <w:rsid w:val="001A3821"/>
    <w:rsid w:val="001A5CE7"/>
    <w:rsid w:val="001A6D19"/>
    <w:rsid w:val="001A6F02"/>
    <w:rsid w:val="001B4851"/>
    <w:rsid w:val="001C4B0B"/>
    <w:rsid w:val="001C597B"/>
    <w:rsid w:val="001C7C8F"/>
    <w:rsid w:val="001F47A4"/>
    <w:rsid w:val="001F7382"/>
    <w:rsid w:val="00225FC2"/>
    <w:rsid w:val="0023459A"/>
    <w:rsid w:val="00251423"/>
    <w:rsid w:val="002666FB"/>
    <w:rsid w:val="002A751B"/>
    <w:rsid w:val="002B14B7"/>
    <w:rsid w:val="002B774A"/>
    <w:rsid w:val="002E37C0"/>
    <w:rsid w:val="002E7592"/>
    <w:rsid w:val="002F26DE"/>
    <w:rsid w:val="00303389"/>
    <w:rsid w:val="00323561"/>
    <w:rsid w:val="003266E4"/>
    <w:rsid w:val="0033134F"/>
    <w:rsid w:val="00333248"/>
    <w:rsid w:val="00336288"/>
    <w:rsid w:val="003409A5"/>
    <w:rsid w:val="0036417A"/>
    <w:rsid w:val="00372B88"/>
    <w:rsid w:val="00374822"/>
    <w:rsid w:val="00383236"/>
    <w:rsid w:val="00387D8D"/>
    <w:rsid w:val="003951A4"/>
    <w:rsid w:val="003A2B93"/>
    <w:rsid w:val="003A40A4"/>
    <w:rsid w:val="003A7671"/>
    <w:rsid w:val="003A7B91"/>
    <w:rsid w:val="003B1A52"/>
    <w:rsid w:val="003B26AE"/>
    <w:rsid w:val="003B2F9A"/>
    <w:rsid w:val="003B37CF"/>
    <w:rsid w:val="003C2453"/>
    <w:rsid w:val="003D0805"/>
    <w:rsid w:val="003E5455"/>
    <w:rsid w:val="00405014"/>
    <w:rsid w:val="004136CD"/>
    <w:rsid w:val="00413BB7"/>
    <w:rsid w:val="0043530D"/>
    <w:rsid w:val="00463367"/>
    <w:rsid w:val="00474F76"/>
    <w:rsid w:val="00475089"/>
    <w:rsid w:val="004778E8"/>
    <w:rsid w:val="00486B88"/>
    <w:rsid w:val="00487723"/>
    <w:rsid w:val="0048788C"/>
    <w:rsid w:val="004A7E19"/>
    <w:rsid w:val="004C021D"/>
    <w:rsid w:val="004D752E"/>
    <w:rsid w:val="00521E6A"/>
    <w:rsid w:val="00541B29"/>
    <w:rsid w:val="005823BB"/>
    <w:rsid w:val="00595588"/>
    <w:rsid w:val="005A48C6"/>
    <w:rsid w:val="005A7527"/>
    <w:rsid w:val="005C6A44"/>
    <w:rsid w:val="00602F48"/>
    <w:rsid w:val="00603BED"/>
    <w:rsid w:val="006072D0"/>
    <w:rsid w:val="00620931"/>
    <w:rsid w:val="00632218"/>
    <w:rsid w:val="00637931"/>
    <w:rsid w:val="00644079"/>
    <w:rsid w:val="006441C1"/>
    <w:rsid w:val="00647CCE"/>
    <w:rsid w:val="00673A98"/>
    <w:rsid w:val="00682569"/>
    <w:rsid w:val="00683BE9"/>
    <w:rsid w:val="00684B50"/>
    <w:rsid w:val="0069131E"/>
    <w:rsid w:val="006D12CF"/>
    <w:rsid w:val="006D3264"/>
    <w:rsid w:val="006D3DBF"/>
    <w:rsid w:val="00700ED0"/>
    <w:rsid w:val="00716036"/>
    <w:rsid w:val="00717D76"/>
    <w:rsid w:val="00724A39"/>
    <w:rsid w:val="00730D75"/>
    <w:rsid w:val="0076101E"/>
    <w:rsid w:val="00762033"/>
    <w:rsid w:val="007670F1"/>
    <w:rsid w:val="0077046E"/>
    <w:rsid w:val="007758F3"/>
    <w:rsid w:val="00794C38"/>
    <w:rsid w:val="007B2AB5"/>
    <w:rsid w:val="007E0027"/>
    <w:rsid w:val="007E5970"/>
    <w:rsid w:val="008029F3"/>
    <w:rsid w:val="0081594B"/>
    <w:rsid w:val="00824484"/>
    <w:rsid w:val="00830689"/>
    <w:rsid w:val="00841142"/>
    <w:rsid w:val="00853457"/>
    <w:rsid w:val="008609D0"/>
    <w:rsid w:val="0086357D"/>
    <w:rsid w:val="00864D66"/>
    <w:rsid w:val="00871C42"/>
    <w:rsid w:val="008814B1"/>
    <w:rsid w:val="008844F3"/>
    <w:rsid w:val="008B06A7"/>
    <w:rsid w:val="008B42C8"/>
    <w:rsid w:val="008C4955"/>
    <w:rsid w:val="008F4BE9"/>
    <w:rsid w:val="00912387"/>
    <w:rsid w:val="00930260"/>
    <w:rsid w:val="009339BB"/>
    <w:rsid w:val="009475AA"/>
    <w:rsid w:val="009530BB"/>
    <w:rsid w:val="0095541E"/>
    <w:rsid w:val="009577DC"/>
    <w:rsid w:val="009652B7"/>
    <w:rsid w:val="00966354"/>
    <w:rsid w:val="00982AE3"/>
    <w:rsid w:val="00987DBA"/>
    <w:rsid w:val="00996B96"/>
    <w:rsid w:val="009A528A"/>
    <w:rsid w:val="009E7363"/>
    <w:rsid w:val="00A07F3A"/>
    <w:rsid w:val="00A100D5"/>
    <w:rsid w:val="00A239DF"/>
    <w:rsid w:val="00A32EE2"/>
    <w:rsid w:val="00A362B0"/>
    <w:rsid w:val="00A373C9"/>
    <w:rsid w:val="00A51F32"/>
    <w:rsid w:val="00A560C0"/>
    <w:rsid w:val="00A73336"/>
    <w:rsid w:val="00A73A8E"/>
    <w:rsid w:val="00A77664"/>
    <w:rsid w:val="00A84424"/>
    <w:rsid w:val="00A905D8"/>
    <w:rsid w:val="00AA5179"/>
    <w:rsid w:val="00AC4310"/>
    <w:rsid w:val="00AD0A9B"/>
    <w:rsid w:val="00AF30B0"/>
    <w:rsid w:val="00AF7549"/>
    <w:rsid w:val="00B07359"/>
    <w:rsid w:val="00B131A1"/>
    <w:rsid w:val="00B2251C"/>
    <w:rsid w:val="00B304C9"/>
    <w:rsid w:val="00B35187"/>
    <w:rsid w:val="00B42E7F"/>
    <w:rsid w:val="00B5335F"/>
    <w:rsid w:val="00B82A26"/>
    <w:rsid w:val="00B84172"/>
    <w:rsid w:val="00B873AC"/>
    <w:rsid w:val="00B9136F"/>
    <w:rsid w:val="00BB6A8C"/>
    <w:rsid w:val="00BB7A38"/>
    <w:rsid w:val="00BC3C45"/>
    <w:rsid w:val="00BD1E88"/>
    <w:rsid w:val="00BD3E68"/>
    <w:rsid w:val="00BE5AE0"/>
    <w:rsid w:val="00C155D5"/>
    <w:rsid w:val="00C27C18"/>
    <w:rsid w:val="00C300BF"/>
    <w:rsid w:val="00C36BF2"/>
    <w:rsid w:val="00C36D16"/>
    <w:rsid w:val="00C37CA0"/>
    <w:rsid w:val="00C431A3"/>
    <w:rsid w:val="00C54CAA"/>
    <w:rsid w:val="00C65A48"/>
    <w:rsid w:val="00C71154"/>
    <w:rsid w:val="00C84A2F"/>
    <w:rsid w:val="00C94515"/>
    <w:rsid w:val="00C94FE8"/>
    <w:rsid w:val="00C96CD2"/>
    <w:rsid w:val="00CA2578"/>
    <w:rsid w:val="00CA330C"/>
    <w:rsid w:val="00CA7EE7"/>
    <w:rsid w:val="00CD0125"/>
    <w:rsid w:val="00CD3685"/>
    <w:rsid w:val="00CE58ED"/>
    <w:rsid w:val="00CF0B40"/>
    <w:rsid w:val="00D00FF5"/>
    <w:rsid w:val="00D01C90"/>
    <w:rsid w:val="00D13A7F"/>
    <w:rsid w:val="00D1458A"/>
    <w:rsid w:val="00D1490E"/>
    <w:rsid w:val="00D2424C"/>
    <w:rsid w:val="00D26AD5"/>
    <w:rsid w:val="00D278E3"/>
    <w:rsid w:val="00D31001"/>
    <w:rsid w:val="00D36587"/>
    <w:rsid w:val="00D502E1"/>
    <w:rsid w:val="00D53619"/>
    <w:rsid w:val="00D6152B"/>
    <w:rsid w:val="00D63F21"/>
    <w:rsid w:val="00D760B8"/>
    <w:rsid w:val="00D82084"/>
    <w:rsid w:val="00D84377"/>
    <w:rsid w:val="00D87F3F"/>
    <w:rsid w:val="00D96AF0"/>
    <w:rsid w:val="00DB1179"/>
    <w:rsid w:val="00DD2244"/>
    <w:rsid w:val="00DF2E06"/>
    <w:rsid w:val="00DF65BA"/>
    <w:rsid w:val="00DF7513"/>
    <w:rsid w:val="00E1324D"/>
    <w:rsid w:val="00E1770F"/>
    <w:rsid w:val="00E36315"/>
    <w:rsid w:val="00E43549"/>
    <w:rsid w:val="00E52780"/>
    <w:rsid w:val="00E54FBA"/>
    <w:rsid w:val="00E63F92"/>
    <w:rsid w:val="00E65763"/>
    <w:rsid w:val="00E72384"/>
    <w:rsid w:val="00E84F29"/>
    <w:rsid w:val="00E91671"/>
    <w:rsid w:val="00EC36A4"/>
    <w:rsid w:val="00EC3C96"/>
    <w:rsid w:val="00EC579C"/>
    <w:rsid w:val="00ED5C0D"/>
    <w:rsid w:val="00EE6749"/>
    <w:rsid w:val="00EE719A"/>
    <w:rsid w:val="00EF3F44"/>
    <w:rsid w:val="00EF5524"/>
    <w:rsid w:val="00F00E51"/>
    <w:rsid w:val="00F063C0"/>
    <w:rsid w:val="00F16CAB"/>
    <w:rsid w:val="00F3015A"/>
    <w:rsid w:val="00F336E6"/>
    <w:rsid w:val="00F66600"/>
    <w:rsid w:val="00F6708C"/>
    <w:rsid w:val="00F9548B"/>
    <w:rsid w:val="00F95C71"/>
    <w:rsid w:val="00FA3028"/>
    <w:rsid w:val="00FF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48D6A8-53D4-4F33-AF2C-A949F8B0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31"/>
    <w:rPr>
      <w:sz w:val="24"/>
      <w:szCs w:val="24"/>
    </w:rPr>
  </w:style>
  <w:style w:type="paragraph" w:styleId="Heading1">
    <w:name w:val="heading 1"/>
    <w:basedOn w:val="Normal"/>
    <w:next w:val="Normal"/>
    <w:link w:val="Heading1Char"/>
    <w:qFormat/>
    <w:rsid w:val="0016154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F44"/>
    <w:pPr>
      <w:autoSpaceDE w:val="0"/>
      <w:autoSpaceDN w:val="0"/>
      <w:adjustRightInd w:val="0"/>
    </w:pPr>
    <w:rPr>
      <w:color w:val="000000"/>
      <w:sz w:val="24"/>
      <w:szCs w:val="24"/>
    </w:rPr>
  </w:style>
  <w:style w:type="character" w:customStyle="1" w:styleId="Heading1Char">
    <w:name w:val="Heading 1 Char"/>
    <w:basedOn w:val="DefaultParagraphFont"/>
    <w:link w:val="Heading1"/>
    <w:rsid w:val="00161546"/>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161546"/>
    <w:pPr>
      <w:numPr>
        <w:ilvl w:val="1"/>
      </w:numPr>
    </w:pPr>
    <w:rPr>
      <w:rFonts w:ascii="Cambria" w:hAnsi="Cambria"/>
      <w:i/>
      <w:iCs/>
      <w:color w:val="4F81BD"/>
      <w:spacing w:val="15"/>
    </w:rPr>
  </w:style>
  <w:style w:type="character" w:customStyle="1" w:styleId="SubtitleChar">
    <w:name w:val="Subtitle Char"/>
    <w:basedOn w:val="DefaultParagraphFont"/>
    <w:link w:val="Subtitle"/>
    <w:rsid w:val="00161546"/>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6D12CF"/>
    <w:pPr>
      <w:ind w:left="720"/>
      <w:contextualSpacing/>
    </w:pPr>
  </w:style>
  <w:style w:type="paragraph" w:styleId="Header">
    <w:name w:val="header"/>
    <w:basedOn w:val="Normal"/>
    <w:link w:val="HeaderChar"/>
    <w:rsid w:val="00C71154"/>
    <w:pPr>
      <w:tabs>
        <w:tab w:val="center" w:pos="4680"/>
        <w:tab w:val="right" w:pos="9360"/>
      </w:tabs>
    </w:pPr>
  </w:style>
  <w:style w:type="character" w:customStyle="1" w:styleId="HeaderChar">
    <w:name w:val="Header Char"/>
    <w:basedOn w:val="DefaultParagraphFont"/>
    <w:link w:val="Header"/>
    <w:rsid w:val="00C71154"/>
    <w:rPr>
      <w:sz w:val="24"/>
      <w:szCs w:val="24"/>
    </w:rPr>
  </w:style>
  <w:style w:type="paragraph" w:styleId="Footer">
    <w:name w:val="footer"/>
    <w:basedOn w:val="Normal"/>
    <w:link w:val="FooterChar"/>
    <w:uiPriority w:val="99"/>
    <w:rsid w:val="00C71154"/>
    <w:pPr>
      <w:tabs>
        <w:tab w:val="center" w:pos="4680"/>
        <w:tab w:val="right" w:pos="9360"/>
      </w:tabs>
    </w:pPr>
  </w:style>
  <w:style w:type="character" w:customStyle="1" w:styleId="FooterChar">
    <w:name w:val="Footer Char"/>
    <w:basedOn w:val="DefaultParagraphFont"/>
    <w:link w:val="Footer"/>
    <w:uiPriority w:val="99"/>
    <w:rsid w:val="00C71154"/>
    <w:rPr>
      <w:sz w:val="24"/>
      <w:szCs w:val="24"/>
    </w:rPr>
  </w:style>
  <w:style w:type="paragraph" w:styleId="Title">
    <w:name w:val="Title"/>
    <w:basedOn w:val="Normal"/>
    <w:next w:val="Normal"/>
    <w:link w:val="TitleChar"/>
    <w:qFormat/>
    <w:rsid w:val="00C7115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C71154"/>
    <w:rPr>
      <w:rFonts w:ascii="Cambria" w:eastAsia="Times New Roman" w:hAnsi="Cambria" w:cs="Times New Roman"/>
      <w:color w:val="17365D"/>
      <w:spacing w:val="5"/>
      <w:kern w:val="28"/>
      <w:sz w:val="52"/>
      <w:szCs w:val="52"/>
    </w:rPr>
  </w:style>
  <w:style w:type="character" w:styleId="Hyperlink">
    <w:name w:val="Hyperlink"/>
    <w:basedOn w:val="DefaultParagraphFont"/>
    <w:rsid w:val="0033134F"/>
    <w:rPr>
      <w:color w:val="0000FF"/>
      <w:u w:val="single"/>
    </w:rPr>
  </w:style>
  <w:style w:type="paragraph" w:styleId="BalloonText">
    <w:name w:val="Balloon Text"/>
    <w:basedOn w:val="Normal"/>
    <w:link w:val="BalloonTextChar"/>
    <w:rsid w:val="00094259"/>
    <w:rPr>
      <w:rFonts w:ascii="Tahoma" w:hAnsi="Tahoma" w:cs="Tahoma"/>
      <w:sz w:val="16"/>
      <w:szCs w:val="16"/>
    </w:rPr>
  </w:style>
  <w:style w:type="character" w:customStyle="1" w:styleId="BalloonTextChar">
    <w:name w:val="Balloon Text Char"/>
    <w:basedOn w:val="DefaultParagraphFont"/>
    <w:link w:val="BalloonText"/>
    <w:rsid w:val="00094259"/>
    <w:rPr>
      <w:rFonts w:ascii="Tahoma" w:hAnsi="Tahoma" w:cs="Tahoma"/>
      <w:sz w:val="16"/>
      <w:szCs w:val="16"/>
    </w:rPr>
  </w:style>
  <w:style w:type="paragraph" w:customStyle="1" w:styleId="text">
    <w:name w:val="text"/>
    <w:basedOn w:val="Normal"/>
    <w:rsid w:val="008609D0"/>
    <w:pPr>
      <w:spacing w:before="100" w:beforeAutospacing="1" w:after="100" w:afterAutospacing="1"/>
    </w:pPr>
  </w:style>
  <w:style w:type="table" w:styleId="TableGrid">
    <w:name w:val="Table Grid"/>
    <w:basedOn w:val="TableNormal"/>
    <w:rsid w:val="000C1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C1031"/>
    <w:rPr>
      <w:rFonts w:ascii="Courier New" w:hAnsi="Courier New" w:cs="Courier New"/>
      <w:sz w:val="20"/>
      <w:szCs w:val="20"/>
    </w:rPr>
  </w:style>
  <w:style w:type="character" w:customStyle="1" w:styleId="PlainTextChar">
    <w:name w:val="Plain Text Char"/>
    <w:basedOn w:val="DefaultParagraphFont"/>
    <w:link w:val="PlainText"/>
    <w:rsid w:val="000C1031"/>
    <w:rPr>
      <w:rFonts w:ascii="Courier New" w:hAnsi="Courier New" w:cs="Courier New"/>
    </w:rPr>
  </w:style>
  <w:style w:type="character" w:styleId="CommentReference">
    <w:name w:val="annotation reference"/>
    <w:basedOn w:val="DefaultParagraphFont"/>
    <w:rsid w:val="00D1458A"/>
    <w:rPr>
      <w:sz w:val="16"/>
      <w:szCs w:val="16"/>
    </w:rPr>
  </w:style>
  <w:style w:type="paragraph" w:styleId="CommentText">
    <w:name w:val="annotation text"/>
    <w:basedOn w:val="Normal"/>
    <w:link w:val="CommentTextChar"/>
    <w:rsid w:val="00D1458A"/>
    <w:rPr>
      <w:sz w:val="20"/>
      <w:szCs w:val="20"/>
    </w:rPr>
  </w:style>
  <w:style w:type="character" w:customStyle="1" w:styleId="CommentTextChar">
    <w:name w:val="Comment Text Char"/>
    <w:basedOn w:val="DefaultParagraphFont"/>
    <w:link w:val="CommentText"/>
    <w:rsid w:val="00D1458A"/>
  </w:style>
  <w:style w:type="paragraph" w:styleId="CommentSubject">
    <w:name w:val="annotation subject"/>
    <w:basedOn w:val="CommentText"/>
    <w:next w:val="CommentText"/>
    <w:link w:val="CommentSubjectChar"/>
    <w:rsid w:val="00D1458A"/>
    <w:rPr>
      <w:b/>
      <w:bCs/>
    </w:rPr>
  </w:style>
  <w:style w:type="character" w:customStyle="1" w:styleId="CommentSubjectChar">
    <w:name w:val="Comment Subject Char"/>
    <w:basedOn w:val="CommentTextChar"/>
    <w:link w:val="CommentSubject"/>
    <w:rsid w:val="00D14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9775">
      <w:bodyDiv w:val="1"/>
      <w:marLeft w:val="0"/>
      <w:marRight w:val="0"/>
      <w:marTop w:val="0"/>
      <w:marBottom w:val="0"/>
      <w:divBdr>
        <w:top w:val="none" w:sz="0" w:space="0" w:color="auto"/>
        <w:left w:val="none" w:sz="0" w:space="0" w:color="auto"/>
        <w:bottom w:val="none" w:sz="0" w:space="0" w:color="auto"/>
        <w:right w:val="none" w:sz="0" w:space="0" w:color="auto"/>
      </w:divBdr>
      <w:divsChild>
        <w:div w:id="338317522">
          <w:marLeft w:val="0"/>
          <w:marRight w:val="0"/>
          <w:marTop w:val="0"/>
          <w:marBottom w:val="0"/>
          <w:divBdr>
            <w:top w:val="none" w:sz="0" w:space="0" w:color="auto"/>
            <w:left w:val="none" w:sz="0" w:space="0" w:color="auto"/>
            <w:bottom w:val="none" w:sz="0" w:space="0" w:color="auto"/>
            <w:right w:val="none" w:sz="0" w:space="0" w:color="auto"/>
          </w:divBdr>
          <w:divsChild>
            <w:div w:id="900604514">
              <w:marLeft w:val="0"/>
              <w:marRight w:val="0"/>
              <w:marTop w:val="0"/>
              <w:marBottom w:val="0"/>
              <w:divBdr>
                <w:top w:val="none" w:sz="0" w:space="0" w:color="auto"/>
                <w:left w:val="none" w:sz="0" w:space="0" w:color="auto"/>
                <w:bottom w:val="none" w:sz="0" w:space="0" w:color="auto"/>
                <w:right w:val="none" w:sz="0" w:space="0" w:color="auto"/>
              </w:divBdr>
              <w:divsChild>
                <w:div w:id="95250477">
                  <w:marLeft w:val="63"/>
                  <w:marRight w:val="63"/>
                  <w:marTop w:val="0"/>
                  <w:marBottom w:val="0"/>
                  <w:divBdr>
                    <w:top w:val="none" w:sz="0" w:space="0" w:color="auto"/>
                    <w:left w:val="none" w:sz="0" w:space="0" w:color="auto"/>
                    <w:bottom w:val="none" w:sz="0" w:space="0" w:color="auto"/>
                    <w:right w:val="none" w:sz="0" w:space="0" w:color="auto"/>
                  </w:divBdr>
                  <w:divsChild>
                    <w:div w:id="3003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14464">
      <w:bodyDiv w:val="1"/>
      <w:marLeft w:val="0"/>
      <w:marRight w:val="0"/>
      <w:marTop w:val="0"/>
      <w:marBottom w:val="0"/>
      <w:divBdr>
        <w:top w:val="none" w:sz="0" w:space="0" w:color="auto"/>
        <w:left w:val="none" w:sz="0" w:space="0" w:color="auto"/>
        <w:bottom w:val="none" w:sz="0" w:space="0" w:color="auto"/>
        <w:right w:val="none" w:sz="0" w:space="0" w:color="auto"/>
      </w:divBdr>
      <w:divsChild>
        <w:div w:id="1151599954">
          <w:marLeft w:val="0"/>
          <w:marRight w:val="0"/>
          <w:marTop w:val="0"/>
          <w:marBottom w:val="0"/>
          <w:divBdr>
            <w:top w:val="none" w:sz="0" w:space="0" w:color="auto"/>
            <w:left w:val="none" w:sz="0" w:space="0" w:color="auto"/>
            <w:bottom w:val="none" w:sz="0" w:space="0" w:color="auto"/>
            <w:right w:val="none" w:sz="0" w:space="0" w:color="auto"/>
          </w:divBdr>
          <w:divsChild>
            <w:div w:id="1208222725">
              <w:marLeft w:val="0"/>
              <w:marRight w:val="0"/>
              <w:marTop w:val="0"/>
              <w:marBottom w:val="0"/>
              <w:divBdr>
                <w:top w:val="none" w:sz="0" w:space="0" w:color="auto"/>
                <w:left w:val="none" w:sz="0" w:space="0" w:color="auto"/>
                <w:bottom w:val="none" w:sz="0" w:space="0" w:color="auto"/>
                <w:right w:val="none" w:sz="0" w:space="0" w:color="auto"/>
              </w:divBdr>
              <w:divsChild>
                <w:div w:id="685600004">
                  <w:marLeft w:val="0"/>
                  <w:marRight w:val="0"/>
                  <w:marTop w:val="0"/>
                  <w:marBottom w:val="0"/>
                  <w:divBdr>
                    <w:top w:val="none" w:sz="0" w:space="0" w:color="auto"/>
                    <w:left w:val="none" w:sz="0" w:space="0" w:color="auto"/>
                    <w:bottom w:val="none" w:sz="0" w:space="0" w:color="auto"/>
                    <w:right w:val="none" w:sz="0" w:space="0" w:color="auto"/>
                  </w:divBdr>
                  <w:divsChild>
                    <w:div w:id="529492924">
                      <w:marLeft w:val="0"/>
                      <w:marRight w:val="0"/>
                      <w:marTop w:val="0"/>
                      <w:marBottom w:val="0"/>
                      <w:divBdr>
                        <w:top w:val="none" w:sz="0" w:space="0" w:color="auto"/>
                        <w:left w:val="none" w:sz="0" w:space="0" w:color="auto"/>
                        <w:bottom w:val="none" w:sz="0" w:space="0" w:color="auto"/>
                        <w:right w:val="none" w:sz="0" w:space="0" w:color="auto"/>
                      </w:divBdr>
                      <w:divsChild>
                        <w:div w:id="930433003">
                          <w:marLeft w:val="0"/>
                          <w:marRight w:val="0"/>
                          <w:marTop w:val="0"/>
                          <w:marBottom w:val="0"/>
                          <w:divBdr>
                            <w:top w:val="none" w:sz="0" w:space="0" w:color="auto"/>
                            <w:left w:val="none" w:sz="0" w:space="0" w:color="auto"/>
                            <w:bottom w:val="none" w:sz="0" w:space="0" w:color="auto"/>
                            <w:right w:val="none" w:sz="0" w:space="0" w:color="auto"/>
                          </w:divBdr>
                          <w:divsChild>
                            <w:div w:id="592982668">
                              <w:marLeft w:val="0"/>
                              <w:marRight w:val="0"/>
                              <w:marTop w:val="0"/>
                              <w:marBottom w:val="0"/>
                              <w:divBdr>
                                <w:top w:val="none" w:sz="0" w:space="0" w:color="auto"/>
                                <w:left w:val="none" w:sz="0" w:space="0" w:color="auto"/>
                                <w:bottom w:val="none" w:sz="0" w:space="0" w:color="auto"/>
                                <w:right w:val="none" w:sz="0" w:space="0" w:color="auto"/>
                              </w:divBdr>
                              <w:divsChild>
                                <w:div w:id="1932349380">
                                  <w:marLeft w:val="0"/>
                                  <w:marRight w:val="0"/>
                                  <w:marTop w:val="0"/>
                                  <w:marBottom w:val="0"/>
                                  <w:divBdr>
                                    <w:top w:val="none" w:sz="0" w:space="0" w:color="auto"/>
                                    <w:left w:val="none" w:sz="0" w:space="0" w:color="auto"/>
                                    <w:bottom w:val="none" w:sz="0" w:space="0" w:color="auto"/>
                                    <w:right w:val="none" w:sz="0" w:space="0" w:color="auto"/>
                                  </w:divBdr>
                                  <w:divsChild>
                                    <w:div w:id="1845704821">
                                      <w:marLeft w:val="0"/>
                                      <w:marRight w:val="0"/>
                                      <w:marTop w:val="0"/>
                                      <w:marBottom w:val="0"/>
                                      <w:divBdr>
                                        <w:top w:val="none" w:sz="0" w:space="0" w:color="auto"/>
                                        <w:left w:val="none" w:sz="0" w:space="0" w:color="auto"/>
                                        <w:bottom w:val="none" w:sz="0" w:space="0" w:color="auto"/>
                                        <w:right w:val="none" w:sz="0" w:space="0" w:color="auto"/>
                                      </w:divBdr>
                                      <w:divsChild>
                                        <w:div w:id="7724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068791">
      <w:bodyDiv w:val="1"/>
      <w:marLeft w:val="0"/>
      <w:marRight w:val="0"/>
      <w:marTop w:val="0"/>
      <w:marBottom w:val="0"/>
      <w:divBdr>
        <w:top w:val="none" w:sz="0" w:space="0" w:color="auto"/>
        <w:left w:val="none" w:sz="0" w:space="0" w:color="auto"/>
        <w:bottom w:val="none" w:sz="0" w:space="0" w:color="auto"/>
        <w:right w:val="none" w:sz="0" w:space="0" w:color="auto"/>
      </w:divBdr>
    </w:div>
    <w:div w:id="2064481671">
      <w:bodyDiv w:val="1"/>
      <w:marLeft w:val="0"/>
      <w:marRight w:val="0"/>
      <w:marTop w:val="0"/>
      <w:marBottom w:val="0"/>
      <w:divBdr>
        <w:top w:val="none" w:sz="0" w:space="0" w:color="auto"/>
        <w:left w:val="none" w:sz="0" w:space="0" w:color="auto"/>
        <w:bottom w:val="none" w:sz="0" w:space="0" w:color="auto"/>
        <w:right w:val="none" w:sz="0" w:space="0" w:color="auto"/>
      </w:divBdr>
      <w:divsChild>
        <w:div w:id="1629701705">
          <w:marLeft w:val="0"/>
          <w:marRight w:val="0"/>
          <w:marTop w:val="0"/>
          <w:marBottom w:val="0"/>
          <w:divBdr>
            <w:top w:val="none" w:sz="0" w:space="0" w:color="auto"/>
            <w:left w:val="none" w:sz="0" w:space="0" w:color="auto"/>
            <w:bottom w:val="none" w:sz="0" w:space="0" w:color="auto"/>
            <w:right w:val="none" w:sz="0" w:space="0" w:color="auto"/>
          </w:divBdr>
          <w:divsChild>
            <w:div w:id="1441030497">
              <w:marLeft w:val="0"/>
              <w:marRight w:val="0"/>
              <w:marTop w:val="0"/>
              <w:marBottom w:val="0"/>
              <w:divBdr>
                <w:top w:val="none" w:sz="0" w:space="0" w:color="auto"/>
                <w:left w:val="none" w:sz="0" w:space="0" w:color="auto"/>
                <w:bottom w:val="none" w:sz="0" w:space="0" w:color="auto"/>
                <w:right w:val="none" w:sz="0" w:space="0" w:color="auto"/>
              </w:divBdr>
              <w:divsChild>
                <w:div w:id="2005278714">
                  <w:marLeft w:val="0"/>
                  <w:marRight w:val="0"/>
                  <w:marTop w:val="0"/>
                  <w:marBottom w:val="0"/>
                  <w:divBdr>
                    <w:top w:val="none" w:sz="0" w:space="0" w:color="auto"/>
                    <w:left w:val="none" w:sz="0" w:space="0" w:color="auto"/>
                    <w:bottom w:val="none" w:sz="0" w:space="0" w:color="auto"/>
                    <w:right w:val="none" w:sz="0" w:space="0" w:color="auto"/>
                  </w:divBdr>
                  <w:divsChild>
                    <w:div w:id="1315452331">
                      <w:marLeft w:val="0"/>
                      <w:marRight w:val="0"/>
                      <w:marTop w:val="0"/>
                      <w:marBottom w:val="0"/>
                      <w:divBdr>
                        <w:top w:val="none" w:sz="0" w:space="0" w:color="auto"/>
                        <w:left w:val="none" w:sz="0" w:space="0" w:color="auto"/>
                        <w:bottom w:val="none" w:sz="0" w:space="0" w:color="auto"/>
                        <w:right w:val="none" w:sz="0" w:space="0" w:color="auto"/>
                      </w:divBdr>
                      <w:divsChild>
                        <w:div w:id="998313633">
                          <w:marLeft w:val="0"/>
                          <w:marRight w:val="0"/>
                          <w:marTop w:val="0"/>
                          <w:marBottom w:val="0"/>
                          <w:divBdr>
                            <w:top w:val="none" w:sz="0" w:space="0" w:color="auto"/>
                            <w:left w:val="none" w:sz="0" w:space="0" w:color="auto"/>
                            <w:bottom w:val="none" w:sz="0" w:space="0" w:color="auto"/>
                            <w:right w:val="none" w:sz="0" w:space="0" w:color="auto"/>
                          </w:divBdr>
                          <w:divsChild>
                            <w:div w:id="15501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Cri</b:Tag>
    <b:SourceType>ElectronicSource</b:SourceType>
    <b:Guid>{6D765968-7841-47E1-8EA9-CD9D91262CCC}</b:Guid>
    <b:Title>Criminal Justice Information Services (CJIS) Security Policy version 5.1</b:Title>
    <b:RefOrder>1</b:RefOrder>
  </b:Source>
</b:Sources>
</file>

<file path=customXml/itemProps1.xml><?xml version="1.0" encoding="utf-8"?>
<ds:datastoreItem xmlns:ds="http://schemas.openxmlformats.org/officeDocument/2006/customXml" ds:itemID="{5753EBA4-0AAC-4E70-B8DF-585FC1F9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1297</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jcchapman</dc:creator>
  <cp:lastModifiedBy>Navarro, Violeta (WSP)</cp:lastModifiedBy>
  <cp:revision>7</cp:revision>
  <cp:lastPrinted>2013-01-31T16:11:00Z</cp:lastPrinted>
  <dcterms:created xsi:type="dcterms:W3CDTF">2023-08-07T18:33:00Z</dcterms:created>
  <dcterms:modified xsi:type="dcterms:W3CDTF">2023-08-24T17:47:00Z</dcterms:modified>
</cp:coreProperties>
</file>